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07" w:rsidRPr="000307F8" w:rsidRDefault="00722F07" w:rsidP="00722F07">
      <w:pPr>
        <w:pStyle w:val="Nadpis1"/>
        <w:rPr>
          <w:lang w:val="en-GB"/>
        </w:rPr>
      </w:pPr>
      <w:bookmarkStart w:id="0" w:name="_Toc436215860"/>
      <w:r w:rsidRPr="000307F8">
        <w:rPr>
          <w:lang w:val="en-GB"/>
        </w:rPr>
        <w:t>Bratislava sa cez víkend ponorila do korunovačnej histórie</w:t>
      </w:r>
      <w:bookmarkEnd w:id="0"/>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[Obecné noviny 06/07/2015]</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ig</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Strana: 14</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Kultúra</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Bratislava sa cez víkend ponorila do korunovačnej histórie</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Korunovačné slávnosti sa stali obľúbeným podujatím pre stovky návštevníkov. Tento rok prebehol ceremoniál už trinástykrát a svätoštefanskú korunu položili na hlavu Karolovi VI., otcovi Márie Terézie. Okrem samotnej korunovácie mesto ponúklo viacero ďalších podujatí, ktoré sa postarali o barokovú atmosféru.</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Korunovačné slávnosti v Bratislave majú už pomerne dlhú históriu a snažia sa priblížiť slávu mesta. Každý rok organizátori ponúkajú pohľad na korunovačný ceremoniál jedného z osemnástich kráľov a kráľovien, ktorí sa stali hlavami rakúsko-uhorskej monarchie. Výnimkou je len korunovácia Márie Terézie, ktorá sa koná každých päť rokov. Kultúrna udalosť sa organizuje vždy posledný júnový víkend tiež vďaka našej najvýznamnejšej panovníčke, ktorá bola korunovaná práve v júni 1741.</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Skutočnú korunováciu Karola VI. zažila Bratislava 22. mája 1712 v Dóme sv. Martina a korunovačné insígnie mu odovzdal ostrihomský arcibiskup Kristián August. Karol VI. bol známy hlavne zavedením Pragmatickej sankcie (nariadenie cisára zabezpečujúce následníctvo aj ženským potomkom), ktorá jeho dcére Márii Terézii zabezpečila rakúsko-uhorskú korunu a okrem toho bol posledným Habsburgovcom na španielskom tróne.</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Korunovačný sprievod zložený z kráľovskej rodiny, šľachty a kráľovskej rytierskej gardy prešiel cez mesto y sobotných popoludňajších hodinách. Niesol korunovačné klenoty z Bratislavského hradu cez Zámockú ulicu, Kapucínsku ulicu, Hurbanovo námestie, Michalskú a Ventúrsku ulicu až na Hlavné námestie, kde sa krátko pred piatou hodinou začala slávnostná korunovácia. Počas nej prebehla rekonštrukcia korunovačnej omše a novému kráľovi boli odovzdané kráľovské insígnie (koruna, plášť, jablko a žezlo). Karola VI. si v rekonštrukcii ceremoniálu zahral herec Lukáš Dozsa a dovedna v ňom účinkovalo viac ako 150 hercov.</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 Vtáčej fontány tiekla Frankovka</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Najvýznamnejšou tohtoročnou novinkou bola prítomnosť slovenských filharmonikov, ktorí stvárnili dielo Korunovačná omša od W.A. Mozarta. Okrem slovenskej filharmónie sa o gregoriánsky chorál postaral zbor Adoremus pod vedením zbormajstra Dušana Billa. S Korunovačnými slávnosťami bol tento rok spojený aj festival Frankovky modrej z Rače, ktoré na víno hodné kráľovského stola povýšila práve Mária Terézia. Festival slávnostne otvoril primátor Ivo Nesrovnal už v piatok, prvý deň slávností. Na Primaciálnom námestí prebiehala počas celého víkendu ochutnávka bielej, červenej i ružovej Frankovky, ktorá bola obohatená o slávnostný cisársky prípitok. K vínu boli ponúkané syry, pagáče a ďalšie jedlá typické pre Malokarpatský región. Počas tradičných korunovácií bývalo zvykom, že z fontány tieklo víno. Hlavné mesto túto tradíciu zachovalo a na Ventúrskej ulici, z Vtáčej fontány, tiekla počas slávností Frankovka. Podujatie trvalo tri dni od piatka 26. júna do nedele 28. júna. Piatok sa začal otvorením Korunovačného jarmoku dobových remesiel na Hviezdoslavovom námestí, kde sa predstavilo asi sto stánkarov. Záujemcovia sa mohli dočkať ukážky dobových remesiel, detského dobového kútika s kolotočom, strelnice, či zábavy na skákacom hrade. Pripravovali sa dobové jedlá ako pečené prasa, uhorské klobásy či korunovačný guláš. Zaplatiť sa dalo špeciálnou menou - korunovačnými žetónmi, ktoré sa rozhadzovali po korunovácií. Navrhla </w:t>
      </w:r>
      <w:r w:rsidRPr="000307F8">
        <w:rPr>
          <w:rFonts w:cs="Arial"/>
          <w:sz w:val="24"/>
          <w:szCs w:val="24"/>
          <w:lang w:val="en-GB"/>
        </w:rPr>
        <w:lastRenderedPageBreak/>
        <w:t>ich akademická sochárka Ľudimila Cvengrošová, ktorej originál poskytlo Slovenské národné múzeum. Piatok sa uzavrel ukážkou z Kuruckého vojenského tábora pri Dóme sv. Martina.</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Sobotu otvorili pešie prehliadky so sprievodcom v historickom centre Bratislavy a druhý deň podujatia potešil aj deti. Rozprávkovú historickú sobotu mohli zažiť na mestských hradbách so Šašom, ktorý im vyrozprával ako Išlo vajce na vandrovku alebo aj rozprávky O hadovi a O zlatej rybke. Na hradbách tiež prebiehalo maľovanie na tvár či detské šermiarske súboje.</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Po slávnostnej korunovácií prišlo na rad pasovanie rytierov Rádu zlatej ostrohy, cisársky prípitok a zloženie kráľovskej prísahy na Hviezdoslavovom námestí. Od devätnástej hodiny tu prebiehala korunovačná hostina a ľudová veselica v sprievode ľudovej hudby. Sobota bola ukončená slávnostným ohňostrojom.</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Na Hviezdoslavovom námestí popravili Jánošíka</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Nedeľu, posledný deň podujatia otvorili pešie prehliadky po meste so sprievodcom, barokové tance, ľudová hudba, ale najzaujímavejšou bola rekonštrukcia popravy Juraja Jánošíka, ktorá sa odohrala o šestnástej na Hviezdoslavovom námestí. Jánošíka popravili v roku 1713 v Liptovskom svätom Mikuláši. Ako kuruc odmietol vstúpiť do cisárskej armády a stal sa zbojníkom. Jeho život a popravu priblížila Marcela Feriančeková riaditeľka Liptovskej knižnice spolu so svojím Hornoliptovským kuruckým regimentom Vavrišovo. O osemnástej hodine boli predstavené protiturecké boje Eugena Savojského a oslobodzovanie Uhorska od Turkov. Eugen Savojský sa zaslúžil o oslobodenie území Uhorska od Osmanskej ríše, pričom svoju vojenskú kariéru začal v bitke o Viedeň, kde pomohol vyhnať 200 tisíc vojakov osmanskej armády. Diváci si mohli pozrieť výstroj, výzbroj a oblečenie cisárskych, ale najmä osmanských vojsk. Túto tematiku predstavili Miroslav Vetrík, organizátor Korunovačných slávností a zakladateľ Občianskeho združenia Korunovačná Bratislava a tiež Peter Koza z Tovarišstva starých bojových umení a remesiel. Korunovačné slávnosti sa oficiálne skončili v nedeľu o devätnástej vedomostnou hrou Korunovačný milionár, kde víťaz mohol získať tisíc eur.</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Prezentoval sa aj Bratislavský kraj</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Organizátorom podujatia bol aj tento rok Miroslav Vetrík a záštitu nad podujatím prebral primátor Ivo Nesrovnal, ktorý podujatie otvoril svojím príhovorom. Partnermi podujatia boli okrem iných Bratislavská organizácia cestovného ruchu Bratislava Tourist Board a Bratislava región tourism, ktorá sa prezentovala svojím stánkom na Hviezdoslavovom námestí. ,,O akciu a o región je veľký záujem, je tu veľmi veľa zahraničných turistov, no zastavujú sa u nás i Slováci, ktorí sa pýtajú, kam cez leto vyraziť v okolí Bratislavy na výlet, možností je veľa," dozvedeli sme sa v stánku.</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,,Chceme podporiť cestovný ruch, ktorý môže byť významnejším ekonomickým prínosom pre zamestnanosť v našom regione. Daň z ubytovania je jedným z príjmov Hlavného mesta SR Bratislavy. Podujatie má hlboko ľudský rozmer. Ukazuje, ako by sa mali ľudia vo vedúcich funkciách správať. Zachovávať spravodlivosť a pomáhať najbiednejším sú dve kľúčové témy, ktoré primas - arcibiskup prízvukoval budúcemu kráľovi pred korunováciou." uvádza vo svojom blogu Miroslav Vetrík, autor a organizátor podujatia.</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(ig)</w:t>
      </w:r>
    </w:p>
    <w:p w:rsidR="00722F07" w:rsidRPr="000307F8" w:rsidRDefault="00722F07" w:rsidP="00722F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snímky: ig</w:t>
      </w:r>
    </w:p>
    <w:p w:rsidR="00722F07" w:rsidRPr="000307F8" w:rsidRDefault="00722F07" w:rsidP="00722F07">
      <w:pPr>
        <w:jc w:val="both"/>
        <w:rPr>
          <w:rFonts w:cs="Arial"/>
          <w:sz w:val="24"/>
          <w:szCs w:val="24"/>
          <w:lang w:val="en-GB"/>
        </w:rPr>
      </w:pPr>
      <w:r w:rsidRPr="000307F8">
        <w:rPr>
          <w:rFonts w:cs="Arial"/>
          <w:sz w:val="24"/>
          <w:szCs w:val="24"/>
          <w:lang w:val="en-GB"/>
        </w:rPr>
        <w:t>-END-</w:t>
      </w:r>
    </w:p>
    <w:p w:rsidR="00EC6E3E" w:rsidRDefault="00EC6E3E">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07"/>
    <w:rsid w:val="00722F07"/>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0D156-2C79-4FFD-BF64-7F901BD7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2F07"/>
    <w:pPr>
      <w:spacing w:after="200" w:line="276" w:lineRule="auto"/>
    </w:pPr>
  </w:style>
  <w:style w:type="paragraph" w:styleId="Nadpis1">
    <w:name w:val="heading 1"/>
    <w:basedOn w:val="Normlny"/>
    <w:next w:val="Normlny"/>
    <w:link w:val="Nadpis1Char"/>
    <w:uiPriority w:val="9"/>
    <w:qFormat/>
    <w:rsid w:val="00722F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2F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2015-11-26T13:11:00Z</dcterms:created>
  <dcterms:modified xsi:type="dcterms:W3CDTF">2015-11-26T13:11:00Z</dcterms:modified>
</cp:coreProperties>
</file>