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3C6" w:rsidRPr="000307F8" w:rsidRDefault="00A563C6" w:rsidP="00A563C6">
      <w:pPr>
        <w:pStyle w:val="Nadpis1"/>
        <w:rPr>
          <w:lang w:val="en-GB"/>
        </w:rPr>
      </w:pPr>
      <w:bookmarkStart w:id="0" w:name="_Toc436215869"/>
      <w:r w:rsidRPr="000307F8">
        <w:rPr>
          <w:lang w:val="en-GB"/>
        </w:rPr>
        <w:t>KRÁĽOVSKÁ BRATISLAVA</w:t>
      </w:r>
      <w:bookmarkEnd w:id="0"/>
    </w:p>
    <w:p w:rsidR="00A563C6" w:rsidRPr="000307F8" w:rsidRDefault="00A563C6" w:rsidP="00A563C6">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[InStore 10/08/2015]</w:t>
      </w:r>
    </w:p>
    <w:p w:rsidR="00A563C6" w:rsidRPr="000307F8" w:rsidRDefault="00A563C6" w:rsidP="00A563C6">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Autor: M. Nemeček</w:t>
      </w:r>
    </w:p>
    <w:p w:rsidR="00A563C6" w:rsidRPr="000307F8" w:rsidRDefault="00A563C6" w:rsidP="00A563C6">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Strana: 22,23</w:t>
      </w:r>
    </w:p>
    <w:p w:rsidR="00A563C6" w:rsidRPr="000307F8" w:rsidRDefault="00A563C6" w:rsidP="00A563C6">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Zaradenie: people</w:t>
      </w:r>
    </w:p>
    <w:p w:rsidR="00A563C6" w:rsidRPr="000307F8" w:rsidRDefault="00A563C6" w:rsidP="00A563C6">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KRÁĽOVSKÁ BRATISLAVA</w:t>
      </w:r>
    </w:p>
    <w:p w:rsidR="00A563C6" w:rsidRPr="000307F8" w:rsidRDefault="00A563C6" w:rsidP="00A563C6">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Text:</w:t>
      </w:r>
    </w:p>
    <w:p w:rsidR="00A563C6" w:rsidRPr="000307F8" w:rsidRDefault="00A563C6" w:rsidP="00A563C6">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KORUNOVÁCIE AKO SYMBOL AKTIVÍT CESTOVNÉHO RUCHU</w:t>
      </w:r>
    </w:p>
    <w:p w:rsidR="00A563C6" w:rsidRPr="000307F8" w:rsidRDefault="00A563C6" w:rsidP="00A563C6">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Keby Karol III. ešte žil, určite by ho potešilo, čo sa dialo na jeho počesť koncom júna v Bratislave. Bol nielen rakúskym cisárom, uhorským a českým kráľom, ale ako Karol VI. tiež cisárom rímskonemeckej ríše. Uhorskú korunu mu dali na hlavu v máji 1712 - a symbolicky znova začiatkom tohto leta počas Korunovačných slávností. Bol posledným vládcom z rodu Habsburgovcov, pretože od svadby jeho dcéry Márie Terézie so Štefanom Lotrinským už hovoríme o habsbursko-lotrinskej dynastii.</w:t>
      </w:r>
    </w:p>
    <w:p w:rsidR="00A563C6" w:rsidRPr="000307F8" w:rsidRDefault="00A563C6" w:rsidP="00A563C6">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Viac ako dve stovky účinkujúcich v dobových kostýmoch stvárnilo túto historickú udalosť. A tak ako pred viac než tristo rokmi, aj teraz sa piekol mladý býček a z fontány tieklo víno... Je to však ešte o čosi viac, než dobre pripravená turistická atrakcie. Práve korunovácie sa stávajú jedným zo symbolov, ktoré dotvárajú identitu a značku Bratislavy. A je celkom logické, že túto tému využíva Bratislavská organizácia cestovného ruchu / Bratislava Tourist Board - BTB/ pre komunikáciu aktivít, pri ktorých sa môžete cítiť ako kráľ či kráľovná.</w:t>
      </w:r>
    </w:p>
    <w:p w:rsidR="00A563C6" w:rsidRPr="000307F8" w:rsidRDefault="00A563C6" w:rsidP="00A563C6">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Hlavné mesto kultúry</w:t>
      </w:r>
    </w:p>
    <w:p w:rsidR="00A563C6" w:rsidRPr="000307F8" w:rsidRDefault="00A563C6" w:rsidP="00A563C6">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K nim na poprednom mieste patrí kultúra, ktorá prirodzene dotvára pozíciu hlavného mesta nielen v politickom či ekonomickom rozmere. Tu vyzdvihnime predovšetkým projekt Bratislava Goes Classical, ktorý BTB rozbehla vlani na Vianoce. Klasiku, teda operu, balet, symfonickú a komornú hudbu metropola ponúka domácim i zahraničným fanúšikom na internetovej stránke www.bagoclassical.sk popri slovenčine tiež po anglicky, nemecky, rusky a maďarsky.</w:t>
      </w:r>
    </w:p>
    <w:p w:rsidR="00A563C6" w:rsidRPr="000307F8" w:rsidRDefault="00A563C6" w:rsidP="00A563C6">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Do projektu sa prvý raz vôbec podarilo spojiť erbové kultúrne inštitúcie ako Slovenské národné divadlo či Slovenskú filharmóniu. Tie majú počas leta prázdniny, ale návštevník hlavného mesta sa vôbec nemusí obávať slabšej ponuky. Tri mesiace od júna do konca augusta napĺňajú bohatým a veľmi pestrým programom metropolitné Kultúrne leto a Hradné slávnosti. Len ako čerešničku na torte spomeňme, že v rámci festivalu Musica Viva prvý raz na Slovensku vystúpila sedemdesiatosemročná ikona súčasnej hudby Philip Glass. A keď sa v septembri slávnostne otvorí 96. sezóna Slovenského národného divadla, svetoznámy argentínsky tenorista José Cura stvárni postavu Cania v Leoncavallovej opere Komedianti...</w:t>
      </w:r>
    </w:p>
    <w:p w:rsidR="00A563C6" w:rsidRPr="000307F8" w:rsidRDefault="00A563C6" w:rsidP="00A563C6">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Bratislava cieľavedome rozvíja aj svoj výtvarný život - po celý rok a tiež v lete. Treba oceniť, ako aj v čase rekonštrukcie veľmi kreatívne a interaktívne koncipuje svoje výstavy Slovenská národná galérie. Väčšina projektov zaujme originalitou nápadu i exponátov, návštevník ocení, že vďaka sponzorovi je bezplatný vstup. Popri tejto vrcholnej štátnej ustanovizni je tu množstvo súkromných galérií, vyzdvihnime jednu z najmladších, Nedbalku - je veľkorysou doslova učebnicou slovenskej moderny. A jedinečná je Danubiana Meulensteen Art Museum na umelom dunajskom polostrove. Ako pripomína komunikácia BTB, jej návštevu možno spojiť s príjemnou plavbou po veľtoku.</w:t>
      </w:r>
    </w:p>
    <w:p w:rsidR="00A563C6" w:rsidRPr="000307F8" w:rsidRDefault="00A563C6" w:rsidP="00A563C6">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Hlavné mesto gastronómie</w:t>
      </w:r>
    </w:p>
    <w:p w:rsidR="00A563C6" w:rsidRPr="000307F8" w:rsidRDefault="00A563C6" w:rsidP="00A563C6">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 xml:space="preserve">Bratislava deklaruje aj ambíciu stať sa popri Viedni druhou metropolou gastronómie v regióne. Rakúske veľkomesto, jedno z najúspešnejších centier cestovného ruchu, v tomto zmysle chápe </w:t>
      </w:r>
      <w:r w:rsidRPr="000307F8">
        <w:rPr>
          <w:rFonts w:cs="Arial"/>
          <w:sz w:val="24"/>
          <w:szCs w:val="24"/>
          <w:lang w:val="en-GB"/>
        </w:rPr>
        <w:lastRenderedPageBreak/>
        <w:t>nie ako konkurenta, ale skôr vzor a inšpiráciu. Viedeň v tomto smere stojí pevne na dvoch nohách. Na jednej strane na medzinárodne uznávanej úrovni rakúskej kuchyne a vinárstva - a na druhej na populárnych, doslova ľudových viechach a pivárňach. Ich úroveň je často kolísavá, ako som sa neraz presvedčil - nikdy im však nechýba pohostinná a družná atmosféra.</w:t>
      </w:r>
    </w:p>
    <w:p w:rsidR="00A563C6" w:rsidRPr="000307F8" w:rsidRDefault="00A563C6" w:rsidP="00A563C6">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Slovenské hlavné mesto a jeho zázemie má sľubný potenciál naplniť očakávanie, že tu budete jesť a piť ako kráľ či kráľovná. Naši vinári, najčastejšie práve malokarpatskí, prinášajú z prestížnych medzinárodných súťaží stále viac ocenení. Etabluje sa čoraz viac kvalitných reštaurácií - a tu má Bratislava oveľa dominantnejšie postavenie v rámci národného rankingu než Viedeň. Výrazným a u domácich aj cudzincov vítaným trendom sú reštaurácie s vlastným pivovarom. Nedávne výsledky tradičnej súťaže o Slovenskú pivnú korunku potvrdili, že sa tu často varí až nečakane dobré pivo. Nie celkom využité sú obrovské možnosti naozaj svetových ovocných destilátov, ale aj tie si krôčik za krôčikom získavajú renomé. Vo všetkom tomto ešte treba veľa urobiť - ale pozvanie hodovať kráľovsky a typicky bratislavsky už nie je len prázdnym sľubom.</w:t>
      </w:r>
    </w:p>
    <w:p w:rsidR="00A563C6" w:rsidRPr="000307F8" w:rsidRDefault="00A563C6" w:rsidP="00A563C6">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Nebolo by dobré vzbudiť dojem, že Bratislava ponúka - či už v kultúre, alebo gastronómii - iba klasiku. Keď ju mladší porovnávajú s Viedňou, často vyzdvihujú, že u nás je to živšie, modernejšie, alternatívnejšie. Klubov, ktoré doslova denne ponúkajú nielen zábavu, ale aj trendovú hudbu, sa vyrojilo ako húb po daždi. Symbolom by mohol byť klubový a showcasový festival Waves, ktorý po dvoch rokoch spolupráce Viedeň - Bratislava v tomto roku expanduje do priestoru stredovýchodnej Európy. Alebo už šestnásty ročník letného tanečného festivalu BeeFree na štyroch miestach Bratislavy, s päťdesiatkou DJ a tisíckami mladých, ktorí si užívajú rytmus a slobodu.</w:t>
      </w:r>
    </w:p>
    <w:p w:rsidR="00A563C6" w:rsidRPr="000307F8" w:rsidRDefault="00A563C6" w:rsidP="00A563C6">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Môže a to zdať neobvyklé, ale tento ročník mal heslo - Návrat ku koreňom. Aj to svedčí, že mladosť a dynamika nemusia byť v konflikte s tradíciou. Začali sme históriou a korunováciami. Na budúci rok štvrtý júnový víkend bude mimoriadny. Slávnosti budú venované 275. výročiu korunovania legendárnej Márie Terézie, ktorej meno sa najčastejšie spája s Bratislavou. A o pár dní neskôr sa naša metropola stane hlavným mestom kontinentu, keď prevezmeme na pol roka predsedníctvo v rámci Európskej únie...</w:t>
      </w:r>
    </w:p>
    <w:p w:rsidR="00A563C6" w:rsidRPr="000307F8" w:rsidRDefault="00A563C6" w:rsidP="00A563C6">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M. Nemeček</w:t>
      </w:r>
    </w:p>
    <w:p w:rsidR="00A563C6" w:rsidRPr="000307F8" w:rsidRDefault="00A563C6" w:rsidP="00A563C6">
      <w:pPr>
        <w:jc w:val="both"/>
        <w:rPr>
          <w:rFonts w:cs="Arial"/>
          <w:sz w:val="24"/>
          <w:szCs w:val="24"/>
          <w:lang w:val="en-GB"/>
        </w:rPr>
      </w:pPr>
      <w:r w:rsidRPr="000307F8">
        <w:rPr>
          <w:rFonts w:cs="Arial"/>
          <w:sz w:val="24"/>
          <w:szCs w:val="24"/>
          <w:lang w:val="en-GB"/>
        </w:rPr>
        <w:t>-END-</w:t>
      </w:r>
    </w:p>
    <w:p w:rsidR="00EC6E3E" w:rsidRDefault="00EC6E3E">
      <w:bookmarkStart w:id="1" w:name="_GoBack"/>
      <w:bookmarkEnd w:id="1"/>
    </w:p>
    <w:sectPr w:rsidR="00EC6E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3C6"/>
    <w:rsid w:val="00A563C6"/>
    <w:rsid w:val="00EC6E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C3C836-FF1D-42D3-8113-3E09E9046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563C6"/>
    <w:pPr>
      <w:spacing w:after="200" w:line="276" w:lineRule="auto"/>
    </w:pPr>
  </w:style>
  <w:style w:type="paragraph" w:styleId="Nadpis1">
    <w:name w:val="heading 1"/>
    <w:basedOn w:val="Normlny"/>
    <w:next w:val="Normlny"/>
    <w:link w:val="Nadpis1Char"/>
    <w:uiPriority w:val="9"/>
    <w:qFormat/>
    <w:rsid w:val="00A563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A563C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4764</Characters>
  <Application>Microsoft Office Word</Application>
  <DocSecurity>0</DocSecurity>
  <Lines>39</Lines>
  <Paragraphs>11</Paragraphs>
  <ScaleCrop>false</ScaleCrop>
  <Company/>
  <LinksUpToDate>false</LinksUpToDate>
  <CharactersWithSpaces>5588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Bednaricova</dc:creator>
  <cp:keywords/>
  <dc:description/>
  <cp:lastModifiedBy>Bednaricova</cp:lastModifiedBy>
  <cp:revision>1</cp:revision>
  <dcterms:created xsi:type="dcterms:W3CDTF">2015-11-26T13:13:00Z</dcterms:created>
  <dcterms:modified xsi:type="dcterms:W3CDTF">2015-11-26T13:13:00Z</dcterms:modified>
</cp:coreProperties>
</file>