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EF" w:rsidRPr="002A1562" w:rsidRDefault="00116CEF" w:rsidP="00E42499">
      <w:pPr>
        <w:pStyle w:val="F2-ZkladnText"/>
        <w:spacing w:line="276" w:lineRule="auto"/>
        <w:rPr>
          <w:rFonts w:ascii="Calibri" w:hAnsi="Calibri"/>
        </w:rPr>
      </w:pPr>
    </w:p>
    <w:p w:rsidR="00E42499" w:rsidRPr="002A1562" w:rsidRDefault="00E42499" w:rsidP="00E42499">
      <w:pPr>
        <w:pStyle w:val="F2-ZkladnText"/>
        <w:spacing w:line="276" w:lineRule="auto"/>
        <w:rPr>
          <w:rFonts w:ascii="Calibri" w:hAnsi="Calibri"/>
        </w:rPr>
      </w:pPr>
    </w:p>
    <w:p w:rsidR="00E0596D" w:rsidRPr="00E0596D" w:rsidRDefault="00EF6407" w:rsidP="00E42499">
      <w:pPr>
        <w:spacing w:line="276" w:lineRule="auto"/>
        <w:jc w:val="center"/>
        <w:rPr>
          <w:rFonts w:ascii="Calibri" w:eastAsia="MS Mincho" w:hAnsi="Calibri"/>
          <w:b/>
          <w:color w:val="FF0000"/>
          <w:sz w:val="36"/>
          <w:szCs w:val="24"/>
          <w:lang w:eastAsia="en-US"/>
        </w:rPr>
      </w:pPr>
      <w:r>
        <w:rPr>
          <w:rFonts w:ascii="Calibri" w:eastAsia="MS Mincho" w:hAnsi="Calibri"/>
          <w:b/>
          <w:sz w:val="36"/>
          <w:szCs w:val="24"/>
          <w:lang w:eastAsia="en-US"/>
        </w:rPr>
        <w:t>Ohromí Bratislava Maďarov</w:t>
      </w:r>
      <w:r w:rsidR="00BD06A7">
        <w:rPr>
          <w:rFonts w:ascii="Calibri" w:eastAsia="MS Mincho" w:hAnsi="Calibri"/>
          <w:b/>
          <w:sz w:val="36"/>
          <w:szCs w:val="24"/>
          <w:lang w:eastAsia="en-US"/>
        </w:rPr>
        <w:t xml:space="preserve"> aj tento rok</w:t>
      </w:r>
      <w:r>
        <w:rPr>
          <w:rFonts w:ascii="Calibri" w:eastAsia="MS Mincho" w:hAnsi="Calibri"/>
          <w:b/>
          <w:sz w:val="36"/>
          <w:szCs w:val="24"/>
          <w:lang w:eastAsia="en-US"/>
        </w:rPr>
        <w:t>?</w:t>
      </w:r>
    </w:p>
    <w:p w:rsidR="00E42499" w:rsidRPr="002A1562" w:rsidRDefault="00E42499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</w:p>
    <w:p w:rsidR="00E42499" w:rsidRDefault="00E42499" w:rsidP="00E42499">
      <w:pPr>
        <w:spacing w:line="276" w:lineRule="auto"/>
        <w:jc w:val="both"/>
        <w:rPr>
          <w:rFonts w:ascii="Calibri" w:eastAsia="MS Mincho" w:hAnsi="Calibri"/>
          <w:b/>
          <w:sz w:val="24"/>
          <w:szCs w:val="24"/>
          <w:lang w:eastAsia="en-US"/>
        </w:rPr>
      </w:pPr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Bratislava </w:t>
      </w:r>
      <w:r w:rsidR="00DB0163">
        <w:rPr>
          <w:rFonts w:ascii="Calibri" w:eastAsia="MS Mincho" w:hAnsi="Calibri"/>
          <w:sz w:val="24"/>
          <w:szCs w:val="24"/>
          <w:lang w:eastAsia="en-US"/>
        </w:rPr>
        <w:t>4</w:t>
      </w:r>
      <w:bookmarkStart w:id="0" w:name="_GoBack"/>
      <w:bookmarkEnd w:id="0"/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. marca 2016 – </w:t>
      </w:r>
      <w:r w:rsidRPr="002A1562">
        <w:rPr>
          <w:rFonts w:ascii="Calibri" w:eastAsia="MS Mincho" w:hAnsi="Calibri"/>
          <w:b/>
          <w:sz w:val="24"/>
          <w:szCs w:val="24"/>
          <w:lang w:eastAsia="en-US"/>
        </w:rPr>
        <w:t>Bratislavská organizácia cestovného ruchu Bratislava Tourist Board (BTB) vyslala svojich zástupcov</w:t>
      </w:r>
      <w:r w:rsidR="00434C93">
        <w:rPr>
          <w:rFonts w:ascii="Calibri" w:eastAsia="MS Mincho" w:hAnsi="Calibri"/>
          <w:b/>
          <w:sz w:val="24"/>
          <w:szCs w:val="24"/>
          <w:lang w:eastAsia="en-US"/>
        </w:rPr>
        <w:t xml:space="preserve"> na 39. ročník</w:t>
      </w:r>
      <w:r w:rsidR="00434C93" w:rsidRPr="002A1562">
        <w:rPr>
          <w:rFonts w:ascii="Calibri" w:eastAsia="MS Mincho" w:hAnsi="Calibri"/>
          <w:b/>
          <w:sz w:val="24"/>
          <w:szCs w:val="24"/>
          <w:lang w:eastAsia="en-US"/>
        </w:rPr>
        <w:t xml:space="preserve"> veľtrhu </w:t>
      </w:r>
      <w:proofErr w:type="spellStart"/>
      <w:r w:rsidR="00434C93" w:rsidRPr="002A1562">
        <w:rPr>
          <w:rFonts w:ascii="Calibri" w:eastAsia="MS Mincho" w:hAnsi="Calibri"/>
          <w:b/>
          <w:sz w:val="24"/>
          <w:szCs w:val="24"/>
          <w:lang w:eastAsia="en-US"/>
        </w:rPr>
        <w:t>Utazás</w:t>
      </w:r>
      <w:proofErr w:type="spellEnd"/>
      <w:r w:rsidR="00434C93">
        <w:rPr>
          <w:rFonts w:ascii="Calibri" w:eastAsia="MS Mincho" w:hAnsi="Calibri"/>
          <w:b/>
          <w:sz w:val="24"/>
          <w:szCs w:val="24"/>
          <w:lang w:eastAsia="en-US"/>
        </w:rPr>
        <w:t>. Od 3. do 6. marca 2016 bud</w:t>
      </w:r>
      <w:r w:rsidRPr="002A1562">
        <w:rPr>
          <w:rFonts w:ascii="Calibri" w:eastAsia="MS Mincho" w:hAnsi="Calibri"/>
          <w:b/>
          <w:sz w:val="24"/>
          <w:szCs w:val="24"/>
          <w:lang w:eastAsia="en-US"/>
        </w:rPr>
        <w:t xml:space="preserve">ú </w:t>
      </w:r>
      <w:r w:rsidR="00434C93">
        <w:rPr>
          <w:rFonts w:ascii="Calibri" w:eastAsia="MS Mincho" w:hAnsi="Calibri"/>
          <w:b/>
          <w:sz w:val="24"/>
          <w:szCs w:val="24"/>
          <w:lang w:eastAsia="en-US"/>
        </w:rPr>
        <w:t xml:space="preserve">na tomto najväčšom podujatí cestovného ruchu v Maďarsku propagovať hlavné mesto </w:t>
      </w:r>
      <w:r w:rsidR="0036004D" w:rsidRPr="00021C46">
        <w:rPr>
          <w:rFonts w:ascii="Calibri" w:eastAsia="MS Mincho" w:hAnsi="Calibri"/>
          <w:b/>
          <w:sz w:val="24"/>
          <w:szCs w:val="24"/>
          <w:lang w:eastAsia="en-US"/>
        </w:rPr>
        <w:t>Slovenska</w:t>
      </w:r>
      <w:r w:rsidR="00434C93" w:rsidRPr="00021C46">
        <w:rPr>
          <w:rFonts w:ascii="Calibri" w:eastAsia="MS Mincho" w:hAnsi="Calibri"/>
          <w:b/>
          <w:sz w:val="24"/>
          <w:szCs w:val="24"/>
          <w:lang w:eastAsia="en-US"/>
        </w:rPr>
        <w:t>.</w:t>
      </w:r>
    </w:p>
    <w:p w:rsidR="00434C93" w:rsidRPr="00434C93" w:rsidRDefault="00434C93" w:rsidP="00E42499">
      <w:pPr>
        <w:spacing w:line="276" w:lineRule="auto"/>
        <w:jc w:val="both"/>
        <w:rPr>
          <w:rFonts w:ascii="Calibri" w:eastAsia="MS Mincho" w:hAnsi="Calibri"/>
          <w:b/>
          <w:sz w:val="24"/>
          <w:szCs w:val="24"/>
          <w:lang w:eastAsia="en-US"/>
        </w:rPr>
      </w:pPr>
    </w:p>
    <w:p w:rsidR="00523BD6" w:rsidRPr="006F1CBB" w:rsidRDefault="00E42499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  <w:r w:rsidRPr="002A1562">
        <w:rPr>
          <w:rFonts w:ascii="Calibri" w:eastAsia="MS Mincho" w:hAnsi="Calibri"/>
          <w:i/>
          <w:sz w:val="24"/>
          <w:szCs w:val="24"/>
          <w:lang w:eastAsia="en-US"/>
        </w:rPr>
        <w:t>„</w:t>
      </w:r>
      <w:r w:rsidR="00D512F9" w:rsidRPr="00021C46">
        <w:rPr>
          <w:rFonts w:ascii="Calibri" w:eastAsia="MS Mincho" w:hAnsi="Calibri"/>
          <w:i/>
          <w:sz w:val="24"/>
          <w:szCs w:val="24"/>
          <w:lang w:eastAsia="en-US"/>
        </w:rPr>
        <w:t xml:space="preserve">Prezentácia Bratislavy na maďarskom trhu </w:t>
      </w:r>
      <w:r w:rsidR="00021C46" w:rsidRPr="00021C46">
        <w:rPr>
          <w:rFonts w:ascii="Calibri" w:eastAsia="MS Mincho" w:hAnsi="Calibri"/>
          <w:i/>
          <w:sz w:val="24"/>
          <w:szCs w:val="24"/>
          <w:lang w:eastAsia="en-US"/>
        </w:rPr>
        <w:t>patrí</w:t>
      </w:r>
      <w:r w:rsidR="00D512F9" w:rsidRPr="00021C46">
        <w:rPr>
          <w:rFonts w:ascii="Calibri" w:eastAsia="MS Mincho" w:hAnsi="Calibri"/>
          <w:i/>
          <w:sz w:val="24"/>
          <w:szCs w:val="24"/>
          <w:lang w:eastAsia="en-US"/>
        </w:rPr>
        <w:t xml:space="preserve"> dlhodobo </w:t>
      </w:r>
      <w:r w:rsidR="00021C46" w:rsidRPr="00021C46">
        <w:rPr>
          <w:rFonts w:ascii="Calibri" w:eastAsia="MS Mincho" w:hAnsi="Calibri"/>
          <w:i/>
          <w:sz w:val="24"/>
          <w:szCs w:val="24"/>
          <w:lang w:eastAsia="en-US"/>
        </w:rPr>
        <w:t>medzi</w:t>
      </w:r>
      <w:r w:rsidR="00D512F9" w:rsidRPr="00021C46">
        <w:rPr>
          <w:rFonts w:ascii="Calibri" w:eastAsia="MS Mincho" w:hAnsi="Calibri"/>
          <w:i/>
          <w:sz w:val="24"/>
          <w:szCs w:val="24"/>
          <w:lang w:eastAsia="en-US"/>
        </w:rPr>
        <w:t xml:space="preserve"> dôležit</w:t>
      </w:r>
      <w:r w:rsidR="00021C46">
        <w:rPr>
          <w:rFonts w:ascii="Calibri" w:eastAsia="MS Mincho" w:hAnsi="Calibri"/>
          <w:i/>
          <w:sz w:val="24"/>
          <w:szCs w:val="24"/>
          <w:lang w:eastAsia="en-US"/>
        </w:rPr>
        <w:t>é</w:t>
      </w:r>
      <w:r w:rsidR="00D512F9" w:rsidRPr="002A1562">
        <w:rPr>
          <w:rFonts w:ascii="Calibri" w:eastAsia="MS Mincho" w:hAnsi="Calibri"/>
          <w:i/>
          <w:sz w:val="24"/>
          <w:szCs w:val="24"/>
          <w:lang w:eastAsia="en-US"/>
        </w:rPr>
        <w:t>.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 xml:space="preserve"> U </w:t>
      </w:r>
      <w:r w:rsidR="00D512F9"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našich južných susedov 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 xml:space="preserve">zaznamenávame </w:t>
      </w:r>
      <w:r w:rsidR="00512C90">
        <w:rPr>
          <w:rFonts w:ascii="Calibri" w:eastAsia="MS Mincho" w:hAnsi="Calibri"/>
          <w:i/>
          <w:sz w:val="24"/>
          <w:szCs w:val="24"/>
          <w:lang w:eastAsia="en-US"/>
        </w:rPr>
        <w:t xml:space="preserve">v roku 2015 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>n</w:t>
      </w:r>
      <w:r w:rsidR="00D512F9"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árast návštevnosti </w:t>
      </w:r>
      <w:r w:rsidR="00512C90">
        <w:rPr>
          <w:rFonts w:ascii="Calibri" w:eastAsia="MS Mincho" w:hAnsi="Calibri"/>
          <w:i/>
          <w:sz w:val="24"/>
          <w:szCs w:val="24"/>
          <w:lang w:eastAsia="en-US"/>
        </w:rPr>
        <w:t>o vyše 10 % oproti predchádzajúcemu obdobiu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>.</w:t>
      </w:r>
      <w:r w:rsidR="00D512F9"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 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>M</w:t>
      </w:r>
      <w:r w:rsidR="00D512F9" w:rsidRPr="002A1562">
        <w:rPr>
          <w:rFonts w:ascii="Calibri" w:eastAsia="MS Mincho" w:hAnsi="Calibri"/>
          <w:i/>
          <w:sz w:val="24"/>
          <w:szCs w:val="24"/>
          <w:lang w:eastAsia="en-US"/>
        </w:rPr>
        <w:t>aďarských turistov najviac láka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 xml:space="preserve"> množstvo pamiatok, </w:t>
      </w:r>
      <w:r w:rsidR="00D512F9" w:rsidRPr="002A1562">
        <w:rPr>
          <w:rFonts w:ascii="Calibri" w:eastAsia="MS Mincho" w:hAnsi="Calibri"/>
          <w:i/>
          <w:sz w:val="24"/>
          <w:szCs w:val="24"/>
          <w:lang w:eastAsia="en-US"/>
        </w:rPr>
        <w:t>podujatí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 xml:space="preserve"> </w:t>
      </w:r>
      <w:r w:rsidR="00512C90">
        <w:rPr>
          <w:rFonts w:ascii="Calibri" w:eastAsia="MS Mincho" w:hAnsi="Calibri"/>
          <w:i/>
          <w:sz w:val="24"/>
          <w:szCs w:val="24"/>
          <w:lang w:eastAsia="en-US"/>
        </w:rPr>
        <w:t>a</w:t>
      </w:r>
      <w:r w:rsidR="0036004D">
        <w:rPr>
          <w:rFonts w:ascii="Calibri" w:eastAsia="MS Mincho" w:hAnsi="Calibri"/>
          <w:i/>
          <w:sz w:val="24"/>
          <w:szCs w:val="24"/>
          <w:lang w:eastAsia="en-US"/>
        </w:rPr>
        <w:t> </w:t>
      </w:r>
      <w:r w:rsidR="00D512F9">
        <w:rPr>
          <w:rFonts w:ascii="Calibri" w:eastAsia="MS Mincho" w:hAnsi="Calibri"/>
          <w:i/>
          <w:sz w:val="24"/>
          <w:szCs w:val="24"/>
          <w:lang w:eastAsia="en-US"/>
        </w:rPr>
        <w:t>zaujímavostí</w:t>
      </w:r>
      <w:r w:rsidR="0036004D">
        <w:rPr>
          <w:rFonts w:ascii="Calibri" w:eastAsia="MS Mincho" w:hAnsi="Calibri"/>
          <w:i/>
          <w:sz w:val="24"/>
          <w:szCs w:val="24"/>
          <w:lang w:eastAsia="en-US"/>
        </w:rPr>
        <w:t xml:space="preserve"> </w:t>
      </w:r>
      <w:r w:rsidR="0036004D" w:rsidRPr="00187115">
        <w:rPr>
          <w:rFonts w:ascii="Calibri" w:eastAsia="MS Mincho" w:hAnsi="Calibri"/>
          <w:i/>
          <w:sz w:val="24"/>
          <w:szCs w:val="24"/>
          <w:lang w:eastAsia="en-US"/>
        </w:rPr>
        <w:t>s prepojením na spoločnú históriu</w:t>
      </w:r>
      <w:r w:rsidR="00512C90">
        <w:rPr>
          <w:rFonts w:ascii="Calibri" w:eastAsia="MS Mincho" w:hAnsi="Calibri"/>
          <w:i/>
          <w:sz w:val="24"/>
          <w:szCs w:val="24"/>
          <w:lang w:eastAsia="en-US"/>
        </w:rPr>
        <w:t xml:space="preserve"> a presne to im chceme ponúkať i naďalej</w:t>
      </w:r>
      <w:r w:rsidRPr="002A1562">
        <w:rPr>
          <w:rFonts w:ascii="Calibri" w:eastAsia="MS Mincho" w:hAnsi="Calibri"/>
          <w:i/>
          <w:sz w:val="24"/>
          <w:szCs w:val="24"/>
          <w:lang w:eastAsia="en-US"/>
        </w:rPr>
        <w:t>“</w:t>
      </w:r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="00523BD6" w:rsidRPr="006F1CBB">
        <w:rPr>
          <w:rFonts w:ascii="Calibri" w:eastAsia="MS Mincho" w:hAnsi="Calibri"/>
          <w:sz w:val="24"/>
          <w:szCs w:val="24"/>
          <w:lang w:eastAsia="en-US"/>
        </w:rPr>
        <w:t>uviedol výkonný riaditeľ Bratislava Tourist Board Ing. Mgr. Tomáš Koniar, PhD.</w:t>
      </w:r>
    </w:p>
    <w:p w:rsidR="00E42499" w:rsidRPr="002A1562" w:rsidRDefault="00E42499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</w:p>
    <w:p w:rsidR="00E42499" w:rsidRPr="002A1562" w:rsidRDefault="00E42499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  <w:r w:rsidRPr="002A1562">
        <w:rPr>
          <w:rFonts w:ascii="Calibri" w:eastAsia="MS Mincho" w:hAnsi="Calibri"/>
          <w:sz w:val="24"/>
          <w:szCs w:val="24"/>
          <w:lang w:eastAsia="en-US"/>
        </w:rPr>
        <w:t>BTB na veľtrhu prezentuje nielen obľúbené tradičné miesta ako histor</w:t>
      </w:r>
      <w:r w:rsidR="00434C93">
        <w:rPr>
          <w:rFonts w:ascii="Calibri" w:eastAsia="MS Mincho" w:hAnsi="Calibri"/>
          <w:sz w:val="24"/>
          <w:szCs w:val="24"/>
          <w:lang w:eastAsia="en-US"/>
        </w:rPr>
        <w:t xml:space="preserve">ické korzo, Bratislavský hrad, hrad Devín, atrakciu Prešporáčik či </w:t>
      </w:r>
      <w:r w:rsidR="00512C90">
        <w:rPr>
          <w:rFonts w:ascii="Calibri" w:eastAsia="MS Mincho" w:hAnsi="Calibri"/>
          <w:sz w:val="24"/>
          <w:szCs w:val="24"/>
          <w:lang w:eastAsia="en-US"/>
        </w:rPr>
        <w:t>dominantu UFO. Z</w:t>
      </w:r>
      <w:r w:rsidRPr="002A1562">
        <w:rPr>
          <w:rFonts w:ascii="Calibri" w:eastAsia="MS Mincho" w:hAnsi="Calibri"/>
          <w:sz w:val="24"/>
          <w:szCs w:val="24"/>
          <w:lang w:eastAsia="en-US"/>
        </w:rPr>
        <w:t>ameriava sa aj na náročnejších turistov,</w:t>
      </w:r>
      <w:r w:rsidR="0036004D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="0036004D" w:rsidRPr="00187115">
        <w:rPr>
          <w:rFonts w:ascii="Calibri" w:eastAsia="MS Mincho" w:hAnsi="Calibri"/>
          <w:sz w:val="24"/>
          <w:szCs w:val="24"/>
          <w:lang w:eastAsia="en-US"/>
        </w:rPr>
        <w:t xml:space="preserve">ktorí </w:t>
      </w:r>
      <w:r w:rsidR="00187115">
        <w:rPr>
          <w:rFonts w:ascii="Calibri" w:eastAsia="MS Mincho" w:hAnsi="Calibri"/>
          <w:sz w:val="24"/>
          <w:szCs w:val="24"/>
          <w:lang w:eastAsia="en-US"/>
        </w:rPr>
        <w:t>vy</w:t>
      </w:r>
      <w:r w:rsidR="0036004D" w:rsidRPr="00187115">
        <w:rPr>
          <w:rFonts w:ascii="Calibri" w:eastAsia="MS Mincho" w:hAnsi="Calibri"/>
          <w:sz w:val="24"/>
          <w:szCs w:val="24"/>
          <w:lang w:eastAsia="en-US"/>
        </w:rPr>
        <w:t>hľad</w:t>
      </w:r>
      <w:r w:rsidR="00187115">
        <w:rPr>
          <w:rFonts w:ascii="Calibri" w:eastAsia="MS Mincho" w:hAnsi="Calibri"/>
          <w:sz w:val="24"/>
          <w:szCs w:val="24"/>
          <w:lang w:eastAsia="en-US"/>
        </w:rPr>
        <w:t>áva</w:t>
      </w:r>
      <w:r w:rsidR="0036004D" w:rsidRPr="00187115">
        <w:rPr>
          <w:rFonts w:ascii="Calibri" w:eastAsia="MS Mincho" w:hAnsi="Calibri"/>
          <w:sz w:val="24"/>
          <w:szCs w:val="24"/>
          <w:lang w:eastAsia="en-US"/>
        </w:rPr>
        <w:t xml:space="preserve">jú konkrétne produkty. </w:t>
      </w:r>
      <w:r w:rsidR="00187115">
        <w:rPr>
          <w:rFonts w:ascii="Calibri" w:eastAsia="MS Mincho" w:hAnsi="Calibri"/>
          <w:sz w:val="24"/>
          <w:szCs w:val="24"/>
          <w:lang w:eastAsia="en-US"/>
        </w:rPr>
        <w:t>Medzi nimi</w:t>
      </w:r>
      <w:r w:rsidR="0036004D" w:rsidRPr="00187115">
        <w:rPr>
          <w:rFonts w:ascii="Calibri" w:eastAsia="MS Mincho" w:hAnsi="Calibri"/>
          <w:sz w:val="24"/>
          <w:szCs w:val="24"/>
          <w:lang w:eastAsia="en-US"/>
        </w:rPr>
        <w:t xml:space="preserve"> BTB </w:t>
      </w:r>
      <w:r w:rsidRPr="002A1562">
        <w:rPr>
          <w:rFonts w:ascii="Calibri" w:eastAsia="MS Mincho" w:hAnsi="Calibri"/>
          <w:sz w:val="24"/>
          <w:szCs w:val="24"/>
          <w:lang w:eastAsia="en-US"/>
        </w:rPr>
        <w:t>ponúk</w:t>
      </w:r>
      <w:r w:rsidR="00434C93">
        <w:rPr>
          <w:rFonts w:ascii="Calibri" w:eastAsia="MS Mincho" w:hAnsi="Calibri"/>
          <w:sz w:val="24"/>
          <w:szCs w:val="24"/>
          <w:lang w:eastAsia="en-US"/>
        </w:rPr>
        <w:t xml:space="preserve">a adrenalínovú </w:t>
      </w:r>
      <w:proofErr w:type="spellStart"/>
      <w:r w:rsidR="00434C93">
        <w:rPr>
          <w:rFonts w:ascii="Calibri" w:eastAsia="MS Mincho" w:hAnsi="Calibri"/>
          <w:sz w:val="24"/>
          <w:szCs w:val="24"/>
          <w:lang w:eastAsia="en-US"/>
        </w:rPr>
        <w:t>offroad</w:t>
      </w:r>
      <w:proofErr w:type="spellEnd"/>
      <w:r w:rsidR="00434C93">
        <w:rPr>
          <w:rFonts w:ascii="Calibri" w:eastAsia="MS Mincho" w:hAnsi="Calibri"/>
          <w:sz w:val="24"/>
          <w:szCs w:val="24"/>
          <w:lang w:eastAsia="en-US"/>
        </w:rPr>
        <w:t xml:space="preserve"> jazdu v automobilke Volkswagen</w:t>
      </w:r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, ČSOB </w:t>
      </w:r>
      <w:r w:rsidR="00434C93">
        <w:rPr>
          <w:rFonts w:ascii="Calibri" w:eastAsia="MS Mincho" w:hAnsi="Calibri"/>
          <w:sz w:val="24"/>
          <w:szCs w:val="24"/>
          <w:lang w:eastAsia="en-US"/>
        </w:rPr>
        <w:t xml:space="preserve">Bratislava </w:t>
      </w:r>
      <w:proofErr w:type="spellStart"/>
      <w:r w:rsidR="00434C93">
        <w:rPr>
          <w:rFonts w:ascii="Calibri" w:eastAsia="MS Mincho" w:hAnsi="Calibri"/>
          <w:sz w:val="24"/>
          <w:szCs w:val="24"/>
          <w:lang w:eastAsia="en-US"/>
        </w:rPr>
        <w:t>Maratho</w:t>
      </w:r>
      <w:r w:rsidRPr="002A1562">
        <w:rPr>
          <w:rFonts w:ascii="Calibri" w:eastAsia="MS Mincho" w:hAnsi="Calibri"/>
          <w:sz w:val="24"/>
          <w:szCs w:val="24"/>
          <w:lang w:eastAsia="en-US"/>
        </w:rPr>
        <w:t>n</w:t>
      </w:r>
      <w:proofErr w:type="spellEnd"/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 alebo jedi</w:t>
      </w:r>
      <w:r w:rsidR="003A0FD0">
        <w:rPr>
          <w:rFonts w:ascii="Calibri" w:eastAsia="MS Mincho" w:hAnsi="Calibri"/>
          <w:sz w:val="24"/>
          <w:szCs w:val="24"/>
          <w:lang w:eastAsia="en-US"/>
        </w:rPr>
        <w:t>nečný zážitok v areáli Divokej V</w:t>
      </w:r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ody. Rovnako dáva do pozornosti aj veľké množstvo podujatí, ktoré ani v predsedníckom roku 2016 nebudú chýbať. Návštevníci sa </w:t>
      </w:r>
      <w:r w:rsidRPr="00187115">
        <w:rPr>
          <w:rFonts w:ascii="Calibri" w:eastAsia="MS Mincho" w:hAnsi="Calibri"/>
          <w:sz w:val="24"/>
          <w:szCs w:val="24"/>
          <w:lang w:eastAsia="en-US"/>
        </w:rPr>
        <w:t xml:space="preserve">môžu </w:t>
      </w:r>
      <w:r w:rsidR="0036004D" w:rsidRPr="00187115">
        <w:rPr>
          <w:rFonts w:ascii="Calibri" w:eastAsia="MS Mincho" w:hAnsi="Calibri"/>
          <w:sz w:val="24"/>
          <w:szCs w:val="24"/>
          <w:lang w:eastAsia="en-US"/>
        </w:rPr>
        <w:t>počas roka</w:t>
      </w:r>
      <w:r w:rsidR="0036004D" w:rsidRPr="0036004D">
        <w:rPr>
          <w:rFonts w:ascii="Calibri" w:eastAsia="MS Mincho" w:hAnsi="Calibri"/>
          <w:color w:val="FF0000"/>
          <w:sz w:val="24"/>
          <w:szCs w:val="24"/>
          <w:lang w:eastAsia="en-US"/>
        </w:rPr>
        <w:t xml:space="preserve"> </w:t>
      </w:r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tešiť na Korunovačné slávnosti, Bratislavské kultúrne leto a hradné slávnosti, </w:t>
      </w:r>
      <w:proofErr w:type="spellStart"/>
      <w:r w:rsidRPr="002A1562">
        <w:rPr>
          <w:rFonts w:ascii="Calibri" w:eastAsia="MS Mincho" w:hAnsi="Calibri"/>
          <w:sz w:val="24"/>
          <w:szCs w:val="24"/>
          <w:lang w:eastAsia="en-US"/>
        </w:rPr>
        <w:t>Viva</w:t>
      </w:r>
      <w:proofErr w:type="spellEnd"/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proofErr w:type="spellStart"/>
      <w:r w:rsidRPr="002A1562">
        <w:rPr>
          <w:rFonts w:ascii="Calibri" w:eastAsia="MS Mincho" w:hAnsi="Calibri"/>
          <w:sz w:val="24"/>
          <w:szCs w:val="24"/>
          <w:lang w:eastAsia="en-US"/>
        </w:rPr>
        <w:t>Musica</w:t>
      </w:r>
      <w:proofErr w:type="spellEnd"/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!, </w:t>
      </w:r>
      <w:proofErr w:type="spellStart"/>
      <w:r w:rsidRPr="002A1562">
        <w:rPr>
          <w:rFonts w:ascii="Calibri" w:eastAsia="MS Mincho" w:hAnsi="Calibri"/>
          <w:sz w:val="24"/>
          <w:szCs w:val="24"/>
          <w:lang w:eastAsia="en-US"/>
        </w:rPr>
        <w:t>Waves</w:t>
      </w:r>
      <w:proofErr w:type="spellEnd"/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 festival, Bratislavské hudobné slávnosti a mnohé iné.</w:t>
      </w:r>
    </w:p>
    <w:p w:rsidR="00E42499" w:rsidRPr="002A1562" w:rsidRDefault="00E42499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Pre vyznávačov </w:t>
      </w:r>
      <w:r w:rsidR="0036004D" w:rsidRPr="00187115">
        <w:rPr>
          <w:rFonts w:ascii="Calibri" w:eastAsia="MS Mincho" w:hAnsi="Calibri"/>
          <w:sz w:val="24"/>
          <w:szCs w:val="24"/>
          <w:lang w:eastAsia="en-US"/>
        </w:rPr>
        <w:t>gastro</w:t>
      </w:r>
      <w:r w:rsidR="00187115">
        <w:rPr>
          <w:rFonts w:ascii="Calibri" w:eastAsia="MS Mincho" w:hAnsi="Calibri"/>
          <w:sz w:val="24"/>
          <w:szCs w:val="24"/>
          <w:lang w:eastAsia="en-US"/>
        </w:rPr>
        <w:t>nomických</w:t>
      </w:r>
      <w:r w:rsidR="0036004D" w:rsidRPr="00187115">
        <w:rPr>
          <w:rFonts w:ascii="Calibri" w:eastAsia="MS Mincho" w:hAnsi="Calibri"/>
          <w:sz w:val="24"/>
          <w:szCs w:val="24"/>
          <w:lang w:eastAsia="en-US"/>
        </w:rPr>
        <w:t xml:space="preserve"> zážitkov</w:t>
      </w:r>
      <w:r w:rsidR="00187115" w:rsidRPr="00187115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Pr="002A1562">
        <w:rPr>
          <w:rFonts w:ascii="Calibri" w:eastAsia="MS Mincho" w:hAnsi="Calibri"/>
          <w:sz w:val="24"/>
          <w:szCs w:val="24"/>
          <w:lang w:eastAsia="en-US"/>
        </w:rPr>
        <w:t xml:space="preserve">prezentujú pestrú ponuku domácich reštaurácií, kaviarní a kvalitných lokálnych výrobcov vína. </w:t>
      </w:r>
    </w:p>
    <w:p w:rsidR="00E42499" w:rsidRPr="002A1562" w:rsidRDefault="00E42499" w:rsidP="00E42499">
      <w:pPr>
        <w:spacing w:line="276" w:lineRule="auto"/>
        <w:jc w:val="both"/>
        <w:rPr>
          <w:rFonts w:ascii="Calibri" w:eastAsia="MS Mincho" w:hAnsi="Calibri"/>
          <w:i/>
          <w:sz w:val="24"/>
          <w:szCs w:val="24"/>
          <w:lang w:eastAsia="en-US"/>
        </w:rPr>
      </w:pPr>
    </w:p>
    <w:p w:rsidR="00E42499" w:rsidRPr="002A1562" w:rsidRDefault="00D512F9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  <w:r>
        <w:rPr>
          <w:rFonts w:ascii="Calibri" w:eastAsia="MS Mincho" w:hAnsi="Calibri"/>
          <w:sz w:val="24"/>
          <w:szCs w:val="24"/>
          <w:lang w:eastAsia="en-US"/>
        </w:rPr>
        <w:t>„</w:t>
      </w:r>
      <w:r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Počas minulého roka sme spustili v budapeštianskom metre letnú kampaň LIKE A KING, naše posolstvá sa šírili pomocou online kampaní a v spolupráci so Slovenskou agentúrou pre cestovný ruch sme sa zúčastnili na podujatí </w:t>
      </w:r>
      <w:proofErr w:type="spellStart"/>
      <w:r w:rsidRPr="002A1562">
        <w:rPr>
          <w:rFonts w:ascii="Calibri" w:eastAsia="MS Mincho" w:hAnsi="Calibri"/>
          <w:i/>
          <w:sz w:val="24"/>
          <w:szCs w:val="24"/>
          <w:lang w:eastAsia="en-US"/>
        </w:rPr>
        <w:t>Pozsony</w:t>
      </w:r>
      <w:proofErr w:type="spellEnd"/>
      <w:r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 Piknik a </w:t>
      </w:r>
      <w:proofErr w:type="spellStart"/>
      <w:r w:rsidRPr="002A1562">
        <w:rPr>
          <w:rFonts w:ascii="Calibri" w:eastAsia="MS Mincho" w:hAnsi="Calibri"/>
          <w:i/>
          <w:sz w:val="24"/>
          <w:szCs w:val="24"/>
          <w:lang w:eastAsia="en-US"/>
        </w:rPr>
        <w:t>Utazás</w:t>
      </w:r>
      <w:proofErr w:type="spellEnd"/>
      <w:r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. Aj tento rok </w:t>
      </w:r>
      <w:r>
        <w:rPr>
          <w:rFonts w:ascii="Calibri" w:eastAsia="MS Mincho" w:hAnsi="Calibri"/>
          <w:i/>
          <w:sz w:val="24"/>
          <w:szCs w:val="24"/>
          <w:lang w:eastAsia="en-US"/>
        </w:rPr>
        <w:t xml:space="preserve">plánujeme </w:t>
      </w:r>
      <w:r w:rsidR="0036004D" w:rsidRPr="00595686">
        <w:rPr>
          <w:rFonts w:ascii="Calibri" w:eastAsia="MS Mincho" w:hAnsi="Calibri"/>
          <w:i/>
          <w:sz w:val="24"/>
          <w:szCs w:val="24"/>
          <w:lang w:eastAsia="en-US"/>
        </w:rPr>
        <w:t>vyvíjať aktivity zamerané na maďarský trh</w:t>
      </w:r>
      <w:r w:rsidR="0036004D">
        <w:rPr>
          <w:rFonts w:ascii="Calibri" w:eastAsia="MS Mincho" w:hAnsi="Calibri"/>
          <w:i/>
          <w:color w:val="FF0000"/>
          <w:sz w:val="24"/>
          <w:szCs w:val="24"/>
          <w:lang w:eastAsia="en-US"/>
        </w:rPr>
        <w:t xml:space="preserve"> </w:t>
      </w:r>
      <w:r w:rsidR="00512C90">
        <w:rPr>
          <w:rFonts w:ascii="Calibri" w:eastAsia="MS Mincho" w:hAnsi="Calibri"/>
          <w:i/>
          <w:sz w:val="24"/>
          <w:szCs w:val="24"/>
          <w:lang w:eastAsia="en-US"/>
        </w:rPr>
        <w:t xml:space="preserve">a robiť všetko pre to, aby sa </w:t>
      </w:r>
      <w:r>
        <w:rPr>
          <w:rFonts w:ascii="Calibri" w:eastAsia="MS Mincho" w:hAnsi="Calibri"/>
          <w:i/>
          <w:sz w:val="24"/>
          <w:szCs w:val="24"/>
          <w:lang w:eastAsia="en-US"/>
        </w:rPr>
        <w:t>naši susedia</w:t>
      </w:r>
      <w:r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 dozvedeli o nás čo najviac a chceli nás prísť navštíviť</w:t>
      </w:r>
      <w:r w:rsidR="00E42499" w:rsidRPr="002A1562">
        <w:rPr>
          <w:rFonts w:ascii="Calibri" w:eastAsia="MS Mincho" w:hAnsi="Calibri"/>
          <w:i/>
          <w:sz w:val="24"/>
          <w:szCs w:val="24"/>
          <w:lang w:eastAsia="en-US"/>
        </w:rPr>
        <w:t xml:space="preserve">,“ </w:t>
      </w:r>
      <w:proofErr w:type="spellStart"/>
      <w:r w:rsidR="00E42499" w:rsidRPr="002A1562">
        <w:rPr>
          <w:rFonts w:ascii="Calibri" w:eastAsia="MS Mincho" w:hAnsi="Calibri"/>
          <w:sz w:val="24"/>
          <w:szCs w:val="24"/>
          <w:lang w:eastAsia="en-US"/>
        </w:rPr>
        <w:t>upresnil</w:t>
      </w:r>
      <w:proofErr w:type="spellEnd"/>
      <w:r w:rsidR="00E42499" w:rsidRPr="002A1562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="006F1CBB">
        <w:rPr>
          <w:rFonts w:ascii="Calibri" w:eastAsia="MS Mincho" w:hAnsi="Calibri"/>
          <w:sz w:val="24"/>
          <w:szCs w:val="24"/>
          <w:lang w:eastAsia="en-US"/>
        </w:rPr>
        <w:t>riaditeľ</w:t>
      </w:r>
      <w:r w:rsidR="00E42499" w:rsidRPr="002A1562">
        <w:rPr>
          <w:rFonts w:ascii="Calibri" w:eastAsia="MS Mincho" w:hAnsi="Calibri"/>
          <w:sz w:val="24"/>
          <w:szCs w:val="24"/>
          <w:lang w:eastAsia="en-US"/>
        </w:rPr>
        <w:t>.</w:t>
      </w:r>
    </w:p>
    <w:p w:rsidR="00E42499" w:rsidRPr="003A0FD0" w:rsidRDefault="00E42499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</w:p>
    <w:p w:rsidR="00E42499" w:rsidRPr="003A0FD0" w:rsidRDefault="00523BD6" w:rsidP="00E42499">
      <w:pPr>
        <w:spacing w:line="276" w:lineRule="auto"/>
        <w:jc w:val="both"/>
        <w:rPr>
          <w:rFonts w:ascii="Calibri" w:eastAsia="MS Mincho" w:hAnsi="Calibri"/>
          <w:sz w:val="24"/>
          <w:szCs w:val="24"/>
          <w:lang w:eastAsia="en-US"/>
        </w:rPr>
      </w:pPr>
      <w:r w:rsidRPr="006F1CBB">
        <w:rPr>
          <w:rFonts w:ascii="Calibri" w:eastAsia="MS Mincho" w:hAnsi="Calibri"/>
          <w:sz w:val="24"/>
          <w:szCs w:val="24"/>
          <w:lang w:eastAsia="en-US"/>
        </w:rPr>
        <w:t xml:space="preserve">V expozícii Slovenskej agentúry </w:t>
      </w:r>
      <w:r w:rsidR="006F1CBB" w:rsidRPr="006F1CBB">
        <w:rPr>
          <w:rFonts w:ascii="Calibri" w:eastAsia="MS Mincho" w:hAnsi="Calibri"/>
          <w:sz w:val="24"/>
          <w:szCs w:val="24"/>
          <w:lang w:eastAsia="en-US"/>
        </w:rPr>
        <w:t>pre cestovný ruch</w:t>
      </w:r>
      <w:r w:rsidRPr="006F1CBB">
        <w:rPr>
          <w:rFonts w:ascii="Calibri" w:eastAsia="MS Mincho" w:hAnsi="Calibri"/>
          <w:sz w:val="24"/>
          <w:szCs w:val="24"/>
          <w:lang w:eastAsia="en-US"/>
        </w:rPr>
        <w:t xml:space="preserve"> Bratislavu</w:t>
      </w:r>
      <w:r w:rsidR="006F1CBB" w:rsidRPr="006F1CBB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="00E42499" w:rsidRPr="003A0FD0">
        <w:rPr>
          <w:rFonts w:ascii="Calibri" w:eastAsia="MS Mincho" w:hAnsi="Calibri"/>
          <w:sz w:val="24"/>
          <w:szCs w:val="24"/>
          <w:lang w:eastAsia="en-US"/>
        </w:rPr>
        <w:t xml:space="preserve">zastupuje </w:t>
      </w:r>
      <w:r w:rsidR="00595686">
        <w:rPr>
          <w:rFonts w:ascii="Calibri" w:eastAsia="MS Mincho" w:hAnsi="Calibri"/>
          <w:sz w:val="24"/>
          <w:szCs w:val="24"/>
          <w:lang w:eastAsia="en-US"/>
        </w:rPr>
        <w:t xml:space="preserve">cestovná kancelária </w:t>
      </w:r>
      <w:r w:rsidR="00E42499" w:rsidRPr="00DD5857">
        <w:rPr>
          <w:rFonts w:ascii="Calibri" w:eastAsia="MS Mincho" w:hAnsi="Calibri"/>
          <w:sz w:val="24"/>
          <w:szCs w:val="24"/>
          <w:lang w:eastAsia="en-US"/>
        </w:rPr>
        <w:t xml:space="preserve">Flora </w:t>
      </w:r>
      <w:proofErr w:type="spellStart"/>
      <w:r w:rsidR="00E42499" w:rsidRPr="00DD5857">
        <w:rPr>
          <w:rFonts w:ascii="Calibri" w:eastAsia="MS Mincho" w:hAnsi="Calibri"/>
          <w:sz w:val="24"/>
          <w:szCs w:val="24"/>
          <w:lang w:eastAsia="en-US"/>
        </w:rPr>
        <w:t>Tour</w:t>
      </w:r>
      <w:proofErr w:type="spellEnd"/>
      <w:r w:rsidR="00595686" w:rsidRPr="00DD5857">
        <w:rPr>
          <w:rFonts w:ascii="Calibri" w:eastAsia="MS Mincho" w:hAnsi="Calibri"/>
          <w:sz w:val="24"/>
          <w:szCs w:val="24"/>
          <w:lang w:eastAsia="en-US"/>
        </w:rPr>
        <w:t xml:space="preserve"> </w:t>
      </w:r>
      <w:r w:rsidR="00DD5857" w:rsidRPr="00DD5857">
        <w:rPr>
          <w:rFonts w:ascii="Calibri" w:eastAsia="MS Mincho" w:hAnsi="Calibri"/>
          <w:sz w:val="24"/>
          <w:szCs w:val="24"/>
          <w:lang w:eastAsia="en-US"/>
        </w:rPr>
        <w:t xml:space="preserve">a agentúra </w:t>
      </w:r>
      <w:proofErr w:type="spellStart"/>
      <w:r w:rsidR="00E42499" w:rsidRPr="00DD5857">
        <w:rPr>
          <w:rFonts w:ascii="Calibri" w:eastAsia="MS Mincho" w:hAnsi="Calibri"/>
          <w:sz w:val="24"/>
          <w:szCs w:val="24"/>
          <w:lang w:eastAsia="en-US"/>
        </w:rPr>
        <w:t>Meetcentives</w:t>
      </w:r>
      <w:proofErr w:type="spellEnd"/>
      <w:r w:rsidR="00E42499" w:rsidRPr="00DD5857">
        <w:rPr>
          <w:rFonts w:ascii="Calibri" w:eastAsia="MS Mincho" w:hAnsi="Calibri"/>
          <w:sz w:val="24"/>
          <w:szCs w:val="24"/>
          <w:lang w:eastAsia="en-US"/>
        </w:rPr>
        <w:t>,</w:t>
      </w:r>
      <w:r w:rsidR="00E42499" w:rsidRPr="003A0FD0">
        <w:rPr>
          <w:rFonts w:ascii="Calibri" w:eastAsia="MS Mincho" w:hAnsi="Calibri"/>
          <w:sz w:val="24"/>
          <w:szCs w:val="24"/>
          <w:lang w:eastAsia="en-US"/>
        </w:rPr>
        <w:t xml:space="preserve"> ktorí prezentujú nielen mesto, ale zároveň aj členov BTB, s ktorými dotvárajú celkovú ponuku pre návštevníkov hlavného mesta Slovenska.</w:t>
      </w:r>
    </w:p>
    <w:p w:rsidR="003A0FD0" w:rsidRPr="003A0FD0" w:rsidRDefault="003A0FD0" w:rsidP="00E42499">
      <w:pPr>
        <w:spacing w:line="276" w:lineRule="auto"/>
        <w:jc w:val="both"/>
        <w:rPr>
          <w:rFonts w:ascii="Calibri" w:eastAsia="MS Mincho" w:hAnsi="Calibri"/>
          <w:lang w:eastAsia="en-US"/>
        </w:rPr>
      </w:pPr>
    </w:p>
    <w:p w:rsidR="003A0FD0" w:rsidRPr="003A0FD0" w:rsidRDefault="003A0FD0" w:rsidP="003A0FD0">
      <w:pPr>
        <w:spacing w:line="276" w:lineRule="auto"/>
        <w:jc w:val="both"/>
        <w:rPr>
          <w:rFonts w:ascii="Calibri" w:hAnsi="Calibri"/>
        </w:rPr>
      </w:pPr>
      <w:proofErr w:type="spellStart"/>
      <w:r w:rsidRPr="003A0FD0">
        <w:rPr>
          <w:rFonts w:ascii="Calibri" w:eastAsia="MS Mincho" w:hAnsi="Calibri"/>
          <w:lang w:eastAsia="en-US"/>
        </w:rPr>
        <w:t>Utazás</w:t>
      </w:r>
      <w:proofErr w:type="spellEnd"/>
      <w:r w:rsidRPr="003A0FD0">
        <w:rPr>
          <w:rFonts w:ascii="Calibri" w:eastAsia="MS Mincho" w:hAnsi="Calibri"/>
          <w:lang w:eastAsia="en-US"/>
        </w:rPr>
        <w:t xml:space="preserve"> je najdôležitejším podujatím svojho druhu v Maďarsku, rozsahom sa zaraďuje ku špičke obdobných podujatí v Európe. Ponúka kontraktačnú a informačnú možnosť pre odborníkov z oblasti cestovného ruchu a najrozsiahlejšiu ponuku dovoleniek pre širokú verejnosť s rôznymi zaujímavými zľavami a atrakciami. </w:t>
      </w:r>
    </w:p>
    <w:sectPr w:rsidR="003A0FD0" w:rsidRPr="003A0FD0" w:rsidSect="00650533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FA" w:rsidRDefault="004304FA">
      <w:r>
        <w:separator/>
      </w:r>
    </w:p>
  </w:endnote>
  <w:endnote w:type="continuationSeparator" w:id="0">
    <w:p w:rsidR="004304FA" w:rsidRDefault="0043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6A" w:rsidRPr="008F2675" w:rsidRDefault="0048266A" w:rsidP="0017226A">
    <w:pPr>
      <w:pStyle w:val="Pta"/>
      <w:jc w:val="center"/>
      <w:rPr>
        <w:rFonts w:ascii="Arial" w:hAnsi="Arial" w:cs="Arial"/>
        <w:color w:val="009999"/>
        <w:sz w:val="16"/>
        <w:szCs w:val="16"/>
      </w:rPr>
    </w:pPr>
    <w:r w:rsidRPr="008F2675">
      <w:rPr>
        <w:rFonts w:ascii="Arial" w:hAnsi="Arial" w:cs="Arial"/>
        <w:color w:val="009999"/>
        <w:sz w:val="16"/>
        <w:szCs w:val="16"/>
      </w:rPr>
      <w:t>Primaciálne námestie 1, 81</w:t>
    </w:r>
    <w:r w:rsidR="0017226A">
      <w:rPr>
        <w:rFonts w:ascii="Arial" w:hAnsi="Arial" w:cs="Arial"/>
        <w:color w:val="009999"/>
        <w:sz w:val="16"/>
        <w:szCs w:val="16"/>
      </w:rPr>
      <w:t xml:space="preserve">4 99 Bratislava, IČO: 42259088, </w:t>
    </w:r>
    <w:r w:rsidR="008C3E0F" w:rsidRPr="008C3E0F">
      <w:rPr>
        <w:rFonts w:ascii="Arial" w:hAnsi="Arial" w:cs="Arial"/>
        <w:color w:val="009999"/>
        <w:sz w:val="16"/>
        <w:szCs w:val="16"/>
      </w:rPr>
      <w:t>btb@visit</w:t>
    </w:r>
    <w:r w:rsidR="008C3E0F">
      <w:rPr>
        <w:rFonts w:ascii="Arial" w:hAnsi="Arial" w:cs="Arial"/>
        <w:color w:val="009999"/>
        <w:sz w:val="16"/>
        <w:szCs w:val="16"/>
      </w:rPr>
      <w:t>bratislava.com, www.visitbratislava.com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FA" w:rsidRDefault="004304FA">
      <w:r>
        <w:separator/>
      </w:r>
    </w:p>
  </w:footnote>
  <w:footnote w:type="continuationSeparator" w:id="0">
    <w:p w:rsidR="004304FA" w:rsidRDefault="0043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6A" w:rsidRDefault="00512C90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4350385</wp:posOffset>
          </wp:positionH>
          <wp:positionV relativeFrom="paragraph">
            <wp:posOffset>-116840</wp:posOffset>
          </wp:positionV>
          <wp:extent cx="1979930" cy="588645"/>
          <wp:effectExtent l="0" t="0" r="0" b="0"/>
          <wp:wrapSquare wrapText="bothSides"/>
          <wp:docPr id="1" name="Obrázok 1" descr="logo_BTB_ENG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B_ENG_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6" t="13345" r="4886" b="13345"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">
    <w:nsid w:val="33C55BC3"/>
    <w:multiLevelType w:val="hybridMultilevel"/>
    <w:tmpl w:val="F2FC49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65689"/>
    <w:multiLevelType w:val="hybridMultilevel"/>
    <w:tmpl w:val="25A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21B3"/>
    <w:multiLevelType w:val="hybridMultilevel"/>
    <w:tmpl w:val="FC4C896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84D40"/>
    <w:multiLevelType w:val="hybridMultilevel"/>
    <w:tmpl w:val="B0ECC196"/>
    <w:lvl w:ilvl="0" w:tplc="E9BC5CA4">
      <w:start w:val="9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</w:abstractNum>
  <w:abstractNum w:abstractNumId="7">
    <w:nsid w:val="5D153433"/>
    <w:multiLevelType w:val="hybridMultilevel"/>
    <w:tmpl w:val="A4E2E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6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8"/>
    <w:rsid w:val="00014FA9"/>
    <w:rsid w:val="00021C46"/>
    <w:rsid w:val="00040C73"/>
    <w:rsid w:val="000420F9"/>
    <w:rsid w:val="00072637"/>
    <w:rsid w:val="000C6F22"/>
    <w:rsid w:val="00116CEF"/>
    <w:rsid w:val="0014329E"/>
    <w:rsid w:val="00153296"/>
    <w:rsid w:val="0017226A"/>
    <w:rsid w:val="00187115"/>
    <w:rsid w:val="001B6658"/>
    <w:rsid w:val="001D24A5"/>
    <w:rsid w:val="001F17E9"/>
    <w:rsid w:val="001F48B5"/>
    <w:rsid w:val="00205FB3"/>
    <w:rsid w:val="00222063"/>
    <w:rsid w:val="00223B89"/>
    <w:rsid w:val="00257C26"/>
    <w:rsid w:val="00272409"/>
    <w:rsid w:val="002726CE"/>
    <w:rsid w:val="0027468F"/>
    <w:rsid w:val="002762D0"/>
    <w:rsid w:val="00276929"/>
    <w:rsid w:val="00295CA4"/>
    <w:rsid w:val="002973B1"/>
    <w:rsid w:val="002A1562"/>
    <w:rsid w:val="002B6926"/>
    <w:rsid w:val="002D65BB"/>
    <w:rsid w:val="002E0739"/>
    <w:rsid w:val="00316EA0"/>
    <w:rsid w:val="00321590"/>
    <w:rsid w:val="00333671"/>
    <w:rsid w:val="00342E09"/>
    <w:rsid w:val="0036004D"/>
    <w:rsid w:val="0036526C"/>
    <w:rsid w:val="003741F2"/>
    <w:rsid w:val="003A0FD0"/>
    <w:rsid w:val="003B0CE2"/>
    <w:rsid w:val="00414745"/>
    <w:rsid w:val="004304FA"/>
    <w:rsid w:val="00434C93"/>
    <w:rsid w:val="004665A9"/>
    <w:rsid w:val="0048266A"/>
    <w:rsid w:val="00484224"/>
    <w:rsid w:val="004C0257"/>
    <w:rsid w:val="004C3B8F"/>
    <w:rsid w:val="004D6AE6"/>
    <w:rsid w:val="004E57B7"/>
    <w:rsid w:val="004F238D"/>
    <w:rsid w:val="00511EFA"/>
    <w:rsid w:val="00512C90"/>
    <w:rsid w:val="0051573E"/>
    <w:rsid w:val="00517B3F"/>
    <w:rsid w:val="00523BA1"/>
    <w:rsid w:val="00523BD6"/>
    <w:rsid w:val="00536B36"/>
    <w:rsid w:val="00541F6D"/>
    <w:rsid w:val="00562F5F"/>
    <w:rsid w:val="00570BAA"/>
    <w:rsid w:val="00595686"/>
    <w:rsid w:val="005B37A1"/>
    <w:rsid w:val="006101CC"/>
    <w:rsid w:val="006211AC"/>
    <w:rsid w:val="006217C1"/>
    <w:rsid w:val="00625558"/>
    <w:rsid w:val="00625C0D"/>
    <w:rsid w:val="0065037B"/>
    <w:rsid w:val="00650533"/>
    <w:rsid w:val="0067618B"/>
    <w:rsid w:val="00676E6A"/>
    <w:rsid w:val="00697A15"/>
    <w:rsid w:val="006A6073"/>
    <w:rsid w:val="006E4D01"/>
    <w:rsid w:val="006F1CBB"/>
    <w:rsid w:val="00702005"/>
    <w:rsid w:val="007023B5"/>
    <w:rsid w:val="007215AF"/>
    <w:rsid w:val="00722D25"/>
    <w:rsid w:val="007307E9"/>
    <w:rsid w:val="007628A4"/>
    <w:rsid w:val="0077261B"/>
    <w:rsid w:val="00780A7B"/>
    <w:rsid w:val="0079414D"/>
    <w:rsid w:val="00797AE5"/>
    <w:rsid w:val="007B3031"/>
    <w:rsid w:val="007D1272"/>
    <w:rsid w:val="00801C5A"/>
    <w:rsid w:val="00827128"/>
    <w:rsid w:val="00834221"/>
    <w:rsid w:val="00841A70"/>
    <w:rsid w:val="00854C69"/>
    <w:rsid w:val="00855AF3"/>
    <w:rsid w:val="00856152"/>
    <w:rsid w:val="008751A0"/>
    <w:rsid w:val="00875816"/>
    <w:rsid w:val="00892406"/>
    <w:rsid w:val="008965E4"/>
    <w:rsid w:val="008C3E0F"/>
    <w:rsid w:val="008D10F1"/>
    <w:rsid w:val="008F2675"/>
    <w:rsid w:val="00923BC2"/>
    <w:rsid w:val="0093773B"/>
    <w:rsid w:val="0096421C"/>
    <w:rsid w:val="00975634"/>
    <w:rsid w:val="009C5A29"/>
    <w:rsid w:val="009D4A7E"/>
    <w:rsid w:val="009E74FE"/>
    <w:rsid w:val="00A05A1E"/>
    <w:rsid w:val="00A10D4F"/>
    <w:rsid w:val="00A15396"/>
    <w:rsid w:val="00A70E2E"/>
    <w:rsid w:val="00AA0B28"/>
    <w:rsid w:val="00AA4B8C"/>
    <w:rsid w:val="00AC1BAF"/>
    <w:rsid w:val="00AD75F4"/>
    <w:rsid w:val="00B525B2"/>
    <w:rsid w:val="00B5579E"/>
    <w:rsid w:val="00B57097"/>
    <w:rsid w:val="00B63FD4"/>
    <w:rsid w:val="00B910E4"/>
    <w:rsid w:val="00B937D9"/>
    <w:rsid w:val="00B959EF"/>
    <w:rsid w:val="00BA49B5"/>
    <w:rsid w:val="00BC033A"/>
    <w:rsid w:val="00BD06A7"/>
    <w:rsid w:val="00BF7C04"/>
    <w:rsid w:val="00C00ABD"/>
    <w:rsid w:val="00C30615"/>
    <w:rsid w:val="00C3577C"/>
    <w:rsid w:val="00C47A30"/>
    <w:rsid w:val="00C57CB7"/>
    <w:rsid w:val="00C77FE0"/>
    <w:rsid w:val="00C85EC8"/>
    <w:rsid w:val="00CC61E3"/>
    <w:rsid w:val="00CD087F"/>
    <w:rsid w:val="00CF0F81"/>
    <w:rsid w:val="00D05831"/>
    <w:rsid w:val="00D507B5"/>
    <w:rsid w:val="00D512F9"/>
    <w:rsid w:val="00D85F74"/>
    <w:rsid w:val="00DB0163"/>
    <w:rsid w:val="00DB3228"/>
    <w:rsid w:val="00DD5857"/>
    <w:rsid w:val="00DD6CD3"/>
    <w:rsid w:val="00E0596D"/>
    <w:rsid w:val="00E23986"/>
    <w:rsid w:val="00E36A38"/>
    <w:rsid w:val="00E42499"/>
    <w:rsid w:val="00E74FEB"/>
    <w:rsid w:val="00E95EA0"/>
    <w:rsid w:val="00EA76FF"/>
    <w:rsid w:val="00EB7367"/>
    <w:rsid w:val="00EC2C25"/>
    <w:rsid w:val="00EF2C19"/>
    <w:rsid w:val="00EF6407"/>
    <w:rsid w:val="00F33307"/>
    <w:rsid w:val="00F36049"/>
    <w:rsid w:val="00F8277C"/>
    <w:rsid w:val="00F972FE"/>
    <w:rsid w:val="00F97EDC"/>
    <w:rsid w:val="00FA560C"/>
    <w:rsid w:val="00FC0D19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rsid w:val="0051573E"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F2-ZkladnText">
    <w:name w:val="F2-ZákladnýText"/>
    <w:basedOn w:val="Normlny"/>
    <w:rsid w:val="001D24A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1D24A5"/>
    <w:pPr>
      <w:spacing w:before="240"/>
      <w:ind w:firstLine="709"/>
    </w:pPr>
  </w:style>
  <w:style w:type="paragraph" w:customStyle="1" w:styleId="F4-Zarka1">
    <w:name w:val="F4-Zarážka1"/>
    <w:basedOn w:val="Normlny"/>
    <w:rsid w:val="001D24A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rsid w:val="001D24A5"/>
    <w:pPr>
      <w:ind w:left="1134" w:hanging="425"/>
      <w:jc w:val="both"/>
    </w:pPr>
    <w:rPr>
      <w:sz w:val="24"/>
    </w:rPr>
  </w:style>
  <w:style w:type="paragraph" w:styleId="Hlavika">
    <w:name w:val="header"/>
    <w:basedOn w:val="Normlny"/>
    <w:rsid w:val="007215AF"/>
    <w:pPr>
      <w:tabs>
        <w:tab w:val="center" w:pos="4536"/>
        <w:tab w:val="right" w:pos="9072"/>
      </w:tabs>
    </w:pPr>
  </w:style>
  <w:style w:type="paragraph" w:customStyle="1" w:styleId="F7-ZvraznenCentrovanie">
    <w:name w:val="F7-ZvýraznenéCentrovanie"/>
    <w:basedOn w:val="F2-ZkladnText"/>
    <w:rsid w:val="001D24A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1D24A5"/>
    <w:rPr>
      <w:szCs w:val="24"/>
      <w:u w:val="single"/>
    </w:rPr>
  </w:style>
  <w:style w:type="paragraph" w:customStyle="1" w:styleId="F6-MenoFunkcia">
    <w:name w:val="F6-MenoFunkcia"/>
    <w:basedOn w:val="F2-ZkladnText"/>
    <w:rsid w:val="001D24A5"/>
    <w:pPr>
      <w:ind w:left="4536"/>
      <w:jc w:val="center"/>
    </w:pPr>
  </w:style>
  <w:style w:type="paragraph" w:customStyle="1" w:styleId="Odrkamal">
    <w:name w:val="Odrážka malá"/>
    <w:basedOn w:val="Normlny"/>
    <w:pPr>
      <w:numPr>
        <w:numId w:val="1"/>
      </w:numPr>
    </w:pPr>
  </w:style>
  <w:style w:type="paragraph" w:customStyle="1" w:styleId="Odrkastredn">
    <w:name w:val="Odrážka stredná"/>
    <w:basedOn w:val="Normlny"/>
    <w:pPr>
      <w:numPr>
        <w:numId w:val="3"/>
      </w:numPr>
    </w:pPr>
  </w:style>
  <w:style w:type="paragraph" w:customStyle="1" w:styleId="Odrkazelen">
    <w:name w:val="Odrážka zelená"/>
    <w:basedOn w:val="Normlny"/>
  </w:style>
  <w:style w:type="paragraph" w:customStyle="1" w:styleId="Odrkaerven">
    <w:name w:val="Odrážka červená"/>
    <w:basedOn w:val="Normlny"/>
    <w:pPr>
      <w:numPr>
        <w:numId w:val="5"/>
      </w:numPr>
    </w:pPr>
  </w:style>
  <w:style w:type="paragraph" w:customStyle="1" w:styleId="Odrkakoso">
    <w:name w:val="Odrážka koso"/>
    <w:basedOn w:val="Normlny"/>
  </w:style>
  <w:style w:type="paragraph" w:styleId="Pta">
    <w:name w:val="footer"/>
    <w:basedOn w:val="Normlny"/>
    <w:rsid w:val="007215AF"/>
    <w:pPr>
      <w:tabs>
        <w:tab w:val="center" w:pos="4536"/>
        <w:tab w:val="right" w:pos="9072"/>
      </w:tabs>
    </w:pPr>
  </w:style>
  <w:style w:type="paragraph" w:customStyle="1" w:styleId="tlF10-Body111">
    <w:name w:val="Štýl F10-Body 1.1.1"/>
    <w:basedOn w:val="Normlny"/>
    <w:rsid w:val="00975634"/>
    <w:pPr>
      <w:spacing w:before="100"/>
      <w:ind w:left="1191" w:hanging="397"/>
    </w:pPr>
    <w:rPr>
      <w:rFonts w:ascii="Arial" w:hAnsi="Arial"/>
      <w:noProof/>
      <w:color w:val="000000"/>
    </w:rPr>
  </w:style>
  <w:style w:type="character" w:styleId="Hypertextovprepojenie">
    <w:name w:val="Hyperlink"/>
    <w:rsid w:val="002E0739"/>
    <w:rPr>
      <w:color w:val="0000FF"/>
      <w:u w:val="single"/>
    </w:rPr>
  </w:style>
  <w:style w:type="character" w:styleId="Odkaznakomentr">
    <w:name w:val="annotation reference"/>
    <w:semiHidden/>
    <w:rsid w:val="00625558"/>
    <w:rPr>
      <w:sz w:val="16"/>
      <w:szCs w:val="16"/>
    </w:rPr>
  </w:style>
  <w:style w:type="paragraph" w:styleId="Textkomentra">
    <w:name w:val="annotation text"/>
    <w:basedOn w:val="Normlny"/>
    <w:semiHidden/>
    <w:rsid w:val="00625558"/>
  </w:style>
  <w:style w:type="paragraph" w:styleId="Predmetkomentra">
    <w:name w:val="annotation subject"/>
    <w:basedOn w:val="Textkomentra"/>
    <w:next w:val="Textkomentra"/>
    <w:semiHidden/>
    <w:rsid w:val="00625558"/>
    <w:rPr>
      <w:b/>
      <w:bCs/>
    </w:rPr>
  </w:style>
  <w:style w:type="paragraph" w:styleId="Textbubliny">
    <w:name w:val="Balloon Text"/>
    <w:basedOn w:val="Normlny"/>
    <w:semiHidden/>
    <w:rsid w:val="00625558"/>
    <w:rPr>
      <w:rFonts w:ascii="Tahoma" w:hAnsi="Tahoma" w:cs="Tahoma"/>
      <w:sz w:val="16"/>
      <w:szCs w:val="16"/>
    </w:rPr>
  </w:style>
  <w:style w:type="character" w:styleId="Siln">
    <w:name w:val="Strong"/>
    <w:qFormat/>
    <w:rsid w:val="00AA4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rsid w:val="0051573E"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F2-ZkladnText">
    <w:name w:val="F2-ZákladnýText"/>
    <w:basedOn w:val="Normlny"/>
    <w:rsid w:val="001D24A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1D24A5"/>
    <w:pPr>
      <w:spacing w:before="240"/>
      <w:ind w:firstLine="709"/>
    </w:pPr>
  </w:style>
  <w:style w:type="paragraph" w:customStyle="1" w:styleId="F4-Zarka1">
    <w:name w:val="F4-Zarážka1"/>
    <w:basedOn w:val="Normlny"/>
    <w:rsid w:val="001D24A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rsid w:val="001D24A5"/>
    <w:pPr>
      <w:ind w:left="1134" w:hanging="425"/>
      <w:jc w:val="both"/>
    </w:pPr>
    <w:rPr>
      <w:sz w:val="24"/>
    </w:rPr>
  </w:style>
  <w:style w:type="paragraph" w:styleId="Hlavika">
    <w:name w:val="header"/>
    <w:basedOn w:val="Normlny"/>
    <w:rsid w:val="007215AF"/>
    <w:pPr>
      <w:tabs>
        <w:tab w:val="center" w:pos="4536"/>
        <w:tab w:val="right" w:pos="9072"/>
      </w:tabs>
    </w:pPr>
  </w:style>
  <w:style w:type="paragraph" w:customStyle="1" w:styleId="F7-ZvraznenCentrovanie">
    <w:name w:val="F7-ZvýraznenéCentrovanie"/>
    <w:basedOn w:val="F2-ZkladnText"/>
    <w:rsid w:val="001D24A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1D24A5"/>
    <w:rPr>
      <w:szCs w:val="24"/>
      <w:u w:val="single"/>
    </w:rPr>
  </w:style>
  <w:style w:type="paragraph" w:customStyle="1" w:styleId="F6-MenoFunkcia">
    <w:name w:val="F6-MenoFunkcia"/>
    <w:basedOn w:val="F2-ZkladnText"/>
    <w:rsid w:val="001D24A5"/>
    <w:pPr>
      <w:ind w:left="4536"/>
      <w:jc w:val="center"/>
    </w:pPr>
  </w:style>
  <w:style w:type="paragraph" w:customStyle="1" w:styleId="Odrkamal">
    <w:name w:val="Odrážka malá"/>
    <w:basedOn w:val="Normlny"/>
    <w:pPr>
      <w:numPr>
        <w:numId w:val="1"/>
      </w:numPr>
    </w:pPr>
  </w:style>
  <w:style w:type="paragraph" w:customStyle="1" w:styleId="Odrkastredn">
    <w:name w:val="Odrážka stredná"/>
    <w:basedOn w:val="Normlny"/>
    <w:pPr>
      <w:numPr>
        <w:numId w:val="3"/>
      </w:numPr>
    </w:pPr>
  </w:style>
  <w:style w:type="paragraph" w:customStyle="1" w:styleId="Odrkazelen">
    <w:name w:val="Odrážka zelená"/>
    <w:basedOn w:val="Normlny"/>
  </w:style>
  <w:style w:type="paragraph" w:customStyle="1" w:styleId="Odrkaerven">
    <w:name w:val="Odrážka červená"/>
    <w:basedOn w:val="Normlny"/>
    <w:pPr>
      <w:numPr>
        <w:numId w:val="5"/>
      </w:numPr>
    </w:pPr>
  </w:style>
  <w:style w:type="paragraph" w:customStyle="1" w:styleId="Odrkakoso">
    <w:name w:val="Odrážka koso"/>
    <w:basedOn w:val="Normlny"/>
  </w:style>
  <w:style w:type="paragraph" w:styleId="Pta">
    <w:name w:val="footer"/>
    <w:basedOn w:val="Normlny"/>
    <w:rsid w:val="007215AF"/>
    <w:pPr>
      <w:tabs>
        <w:tab w:val="center" w:pos="4536"/>
        <w:tab w:val="right" w:pos="9072"/>
      </w:tabs>
    </w:pPr>
  </w:style>
  <w:style w:type="paragraph" w:customStyle="1" w:styleId="tlF10-Body111">
    <w:name w:val="Štýl F10-Body 1.1.1"/>
    <w:basedOn w:val="Normlny"/>
    <w:rsid w:val="00975634"/>
    <w:pPr>
      <w:spacing w:before="100"/>
      <w:ind w:left="1191" w:hanging="397"/>
    </w:pPr>
    <w:rPr>
      <w:rFonts w:ascii="Arial" w:hAnsi="Arial"/>
      <w:noProof/>
      <w:color w:val="000000"/>
    </w:rPr>
  </w:style>
  <w:style w:type="character" w:styleId="Hypertextovprepojenie">
    <w:name w:val="Hyperlink"/>
    <w:rsid w:val="002E0739"/>
    <w:rPr>
      <w:color w:val="0000FF"/>
      <w:u w:val="single"/>
    </w:rPr>
  </w:style>
  <w:style w:type="character" w:styleId="Odkaznakomentr">
    <w:name w:val="annotation reference"/>
    <w:semiHidden/>
    <w:rsid w:val="00625558"/>
    <w:rPr>
      <w:sz w:val="16"/>
      <w:szCs w:val="16"/>
    </w:rPr>
  </w:style>
  <w:style w:type="paragraph" w:styleId="Textkomentra">
    <w:name w:val="annotation text"/>
    <w:basedOn w:val="Normlny"/>
    <w:semiHidden/>
    <w:rsid w:val="00625558"/>
  </w:style>
  <w:style w:type="paragraph" w:styleId="Predmetkomentra">
    <w:name w:val="annotation subject"/>
    <w:basedOn w:val="Textkomentra"/>
    <w:next w:val="Textkomentra"/>
    <w:semiHidden/>
    <w:rsid w:val="00625558"/>
    <w:rPr>
      <w:b/>
      <w:bCs/>
    </w:rPr>
  </w:style>
  <w:style w:type="paragraph" w:styleId="Textbubliny">
    <w:name w:val="Balloon Text"/>
    <w:basedOn w:val="Normlny"/>
    <w:semiHidden/>
    <w:rsid w:val="00625558"/>
    <w:rPr>
      <w:rFonts w:ascii="Tahoma" w:hAnsi="Tahoma" w:cs="Tahoma"/>
      <w:sz w:val="16"/>
      <w:szCs w:val="16"/>
    </w:rPr>
  </w:style>
  <w:style w:type="character" w:styleId="Siln">
    <w:name w:val="Strong"/>
    <w:qFormat/>
    <w:rsid w:val="00AA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F478-D5D9-4A16-AD4B-F99B29DD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Magistrát hl.m. SR Bratislavy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Plitko</dc:creator>
  <cp:lastModifiedBy>PR Manager</cp:lastModifiedBy>
  <cp:revision>3</cp:revision>
  <cp:lastPrinted>2015-10-26T14:57:00Z</cp:lastPrinted>
  <dcterms:created xsi:type="dcterms:W3CDTF">2016-03-04T08:04:00Z</dcterms:created>
  <dcterms:modified xsi:type="dcterms:W3CDTF">2016-03-04T08:45:00Z</dcterms:modified>
</cp:coreProperties>
</file>