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751" w:rsidRDefault="00201CB9" w:rsidP="001C3722">
      <w:pPr>
        <w:pStyle w:val="Hlavikaobsahu"/>
        <w:spacing w:line="360" w:lineRule="auto"/>
        <w:jc w:val="both"/>
        <w:outlineLvl w:val="9"/>
      </w:pPr>
      <w:bookmarkStart w:id="0" w:name="_Toc444207909"/>
      <w:bookmarkStart w:id="1" w:name="_GoBack"/>
      <w:bookmarkEnd w:id="1"/>
      <w:r>
        <w:rPr>
          <w:rFonts w:ascii="Arial" w:hAnsi="Arial" w:cs="Arial"/>
        </w:rPr>
        <w:t>Obsah</w:t>
      </w:r>
      <w:bookmarkEnd w:id="0"/>
    </w:p>
    <w:p w:rsidR="001C3722" w:rsidRDefault="00201CB9" w:rsidP="001C3722">
      <w:pPr>
        <w:pStyle w:val="Obsah1"/>
        <w:tabs>
          <w:tab w:val="right" w:leader="dot" w:pos="10456"/>
        </w:tabs>
        <w:spacing w:line="480" w:lineRule="auto"/>
        <w:jc w:val="both"/>
        <w:rPr>
          <w:rFonts w:asciiTheme="minorHAnsi" w:eastAsiaTheme="minorEastAsia" w:hAnsiTheme="minorHAnsi" w:cstheme="minorBidi"/>
          <w:noProof/>
          <w:lang w:eastAsia="sk-SK"/>
        </w:rPr>
      </w:pPr>
      <w:r>
        <w:rPr>
          <w:rFonts w:ascii="Cambria" w:hAnsi="Cambria"/>
          <w:b/>
          <w:bCs/>
          <w:color w:val="365F91"/>
          <w:sz w:val="28"/>
          <w:szCs w:val="28"/>
        </w:rPr>
        <w:fldChar w:fldCharType="begin"/>
      </w:r>
      <w:r>
        <w:instrText xml:space="preserve"> TOC \o "1-3" \h </w:instrText>
      </w:r>
      <w:r>
        <w:rPr>
          <w:rFonts w:ascii="Cambria" w:hAnsi="Cambria"/>
          <w:b/>
          <w:bCs/>
          <w:color w:val="365F91"/>
          <w:sz w:val="28"/>
          <w:szCs w:val="28"/>
        </w:rPr>
        <w:fldChar w:fldCharType="separate"/>
      </w:r>
      <w:hyperlink w:anchor="_Toc444207909" w:history="1">
        <w:r w:rsidR="001C3722" w:rsidRPr="008216E1">
          <w:rPr>
            <w:rStyle w:val="Hypertextovprepojenie"/>
            <w:rFonts w:ascii="Arial" w:hAnsi="Arial" w:cs="Arial"/>
            <w:noProof/>
          </w:rPr>
          <w:t>Obsah</w:t>
        </w:r>
        <w:r w:rsidR="001C3722">
          <w:rPr>
            <w:noProof/>
          </w:rPr>
          <w:tab/>
        </w:r>
        <w:r w:rsidR="001C3722">
          <w:rPr>
            <w:noProof/>
          </w:rPr>
          <w:fldChar w:fldCharType="begin"/>
        </w:r>
        <w:r w:rsidR="001C3722">
          <w:rPr>
            <w:noProof/>
          </w:rPr>
          <w:instrText xml:space="preserve"> PAGEREF _Toc444207909 \h </w:instrText>
        </w:r>
        <w:r w:rsidR="001C3722">
          <w:rPr>
            <w:noProof/>
          </w:rPr>
        </w:r>
        <w:r w:rsidR="001C3722">
          <w:rPr>
            <w:noProof/>
          </w:rPr>
          <w:fldChar w:fldCharType="separate"/>
        </w:r>
        <w:r w:rsidR="001C3722">
          <w:rPr>
            <w:noProof/>
          </w:rPr>
          <w:t>1</w:t>
        </w:r>
        <w:r w:rsidR="001C3722">
          <w:rPr>
            <w:noProof/>
          </w:rPr>
          <w:fldChar w:fldCharType="end"/>
        </w:r>
      </w:hyperlink>
    </w:p>
    <w:p w:rsidR="001C3722" w:rsidRDefault="00FF7585" w:rsidP="001C3722">
      <w:pPr>
        <w:pStyle w:val="Obsah2"/>
        <w:tabs>
          <w:tab w:val="right" w:leader="dot" w:pos="10456"/>
        </w:tabs>
        <w:spacing w:line="480" w:lineRule="auto"/>
        <w:jc w:val="both"/>
        <w:rPr>
          <w:rFonts w:asciiTheme="minorHAnsi" w:eastAsiaTheme="minorEastAsia" w:hAnsiTheme="minorHAnsi" w:cstheme="minorBidi"/>
          <w:noProof/>
          <w:lang w:eastAsia="sk-SK"/>
        </w:rPr>
      </w:pPr>
      <w:hyperlink w:anchor="_Toc444207910" w:history="1">
        <w:r w:rsidR="001C3722" w:rsidRPr="008216E1">
          <w:rPr>
            <w:rStyle w:val="Hypertextovprepojenie"/>
            <w:rFonts w:ascii="Arial" w:hAnsi="Arial" w:cs="Arial"/>
            <w:noProof/>
          </w:rPr>
          <w:t>Skutočne vybraná daň za ubytovanie za rok 2015, predpis dane za ubytovanie za rok 2015 a porovnanie s predchádzajúcimi rokmi</w:t>
        </w:r>
        <w:r w:rsidR="001C3722">
          <w:rPr>
            <w:noProof/>
          </w:rPr>
          <w:tab/>
        </w:r>
        <w:r w:rsidR="001C3722">
          <w:rPr>
            <w:noProof/>
          </w:rPr>
          <w:fldChar w:fldCharType="begin"/>
        </w:r>
        <w:r w:rsidR="001C3722">
          <w:rPr>
            <w:noProof/>
          </w:rPr>
          <w:instrText xml:space="preserve"> PAGEREF _Toc444207910 \h </w:instrText>
        </w:r>
        <w:r w:rsidR="001C3722">
          <w:rPr>
            <w:noProof/>
          </w:rPr>
        </w:r>
        <w:r w:rsidR="001C3722">
          <w:rPr>
            <w:noProof/>
          </w:rPr>
          <w:fldChar w:fldCharType="separate"/>
        </w:r>
        <w:r w:rsidR="001C3722">
          <w:rPr>
            <w:noProof/>
          </w:rPr>
          <w:t>2</w:t>
        </w:r>
        <w:r w:rsidR="001C3722">
          <w:rPr>
            <w:noProof/>
          </w:rPr>
          <w:fldChar w:fldCharType="end"/>
        </w:r>
      </w:hyperlink>
    </w:p>
    <w:p w:rsidR="001C3722" w:rsidRDefault="00FF7585" w:rsidP="001C3722">
      <w:pPr>
        <w:pStyle w:val="Obsah2"/>
        <w:tabs>
          <w:tab w:val="right" w:leader="dot" w:pos="10456"/>
        </w:tabs>
        <w:spacing w:line="480" w:lineRule="auto"/>
        <w:jc w:val="both"/>
        <w:rPr>
          <w:rFonts w:asciiTheme="minorHAnsi" w:eastAsiaTheme="minorEastAsia" w:hAnsiTheme="minorHAnsi" w:cstheme="minorBidi"/>
          <w:noProof/>
          <w:lang w:eastAsia="sk-SK"/>
        </w:rPr>
      </w:pPr>
      <w:hyperlink w:anchor="_Toc444207911" w:history="1">
        <w:r w:rsidR="001C3722" w:rsidRPr="008216E1">
          <w:rPr>
            <w:rStyle w:val="Hypertextovprepojenie"/>
            <w:rFonts w:ascii="Arial" w:hAnsi="Arial" w:cs="Arial"/>
            <w:noProof/>
          </w:rPr>
          <w:t>Počet návštevníkov, prenocovaní, priemerných prenocovaní a percentá nárastu podľa ubytovacích štatistík za roky 2008 – 2015</w:t>
        </w:r>
        <w:r w:rsidR="001C3722">
          <w:rPr>
            <w:noProof/>
          </w:rPr>
          <w:tab/>
        </w:r>
        <w:r w:rsidR="001C3722">
          <w:rPr>
            <w:noProof/>
          </w:rPr>
          <w:fldChar w:fldCharType="begin"/>
        </w:r>
        <w:r w:rsidR="001C3722">
          <w:rPr>
            <w:noProof/>
          </w:rPr>
          <w:instrText xml:space="preserve"> PAGEREF _Toc444207911 \h </w:instrText>
        </w:r>
        <w:r w:rsidR="001C3722">
          <w:rPr>
            <w:noProof/>
          </w:rPr>
        </w:r>
        <w:r w:rsidR="001C3722">
          <w:rPr>
            <w:noProof/>
          </w:rPr>
          <w:fldChar w:fldCharType="separate"/>
        </w:r>
        <w:r w:rsidR="001C3722">
          <w:rPr>
            <w:noProof/>
          </w:rPr>
          <w:t>3</w:t>
        </w:r>
        <w:r w:rsidR="001C3722">
          <w:rPr>
            <w:noProof/>
          </w:rPr>
          <w:fldChar w:fldCharType="end"/>
        </w:r>
      </w:hyperlink>
    </w:p>
    <w:p w:rsidR="001C3722" w:rsidRDefault="00FF7585" w:rsidP="001C3722">
      <w:pPr>
        <w:pStyle w:val="Obsah3"/>
        <w:tabs>
          <w:tab w:val="right" w:leader="dot" w:pos="10456"/>
        </w:tabs>
        <w:spacing w:line="480" w:lineRule="auto"/>
        <w:jc w:val="both"/>
        <w:rPr>
          <w:rFonts w:asciiTheme="minorHAnsi" w:eastAsiaTheme="minorEastAsia" w:hAnsiTheme="minorHAnsi" w:cstheme="minorBidi"/>
          <w:noProof/>
          <w:lang w:eastAsia="sk-SK"/>
        </w:rPr>
      </w:pPr>
      <w:hyperlink w:anchor="_Toc444207912" w:history="1">
        <w:r w:rsidR="001C3722" w:rsidRPr="008216E1">
          <w:rPr>
            <w:rStyle w:val="Hypertextovprepojenie"/>
            <w:rFonts w:ascii="Arial" w:hAnsi="Arial" w:cs="Arial"/>
            <w:noProof/>
          </w:rPr>
          <w:t>Počet návštevníkov podľa ubytovacích štatistík za roky 2008 - 2015</w:t>
        </w:r>
        <w:r w:rsidR="001C3722">
          <w:rPr>
            <w:noProof/>
          </w:rPr>
          <w:tab/>
        </w:r>
        <w:r w:rsidR="001C3722">
          <w:rPr>
            <w:noProof/>
          </w:rPr>
          <w:fldChar w:fldCharType="begin"/>
        </w:r>
        <w:r w:rsidR="001C3722">
          <w:rPr>
            <w:noProof/>
          </w:rPr>
          <w:instrText xml:space="preserve"> PAGEREF _Toc444207912 \h </w:instrText>
        </w:r>
        <w:r w:rsidR="001C3722">
          <w:rPr>
            <w:noProof/>
          </w:rPr>
        </w:r>
        <w:r w:rsidR="001C3722">
          <w:rPr>
            <w:noProof/>
          </w:rPr>
          <w:fldChar w:fldCharType="separate"/>
        </w:r>
        <w:r w:rsidR="001C3722">
          <w:rPr>
            <w:noProof/>
          </w:rPr>
          <w:t>3</w:t>
        </w:r>
        <w:r w:rsidR="001C3722">
          <w:rPr>
            <w:noProof/>
          </w:rPr>
          <w:fldChar w:fldCharType="end"/>
        </w:r>
      </w:hyperlink>
    </w:p>
    <w:p w:rsidR="001C3722" w:rsidRDefault="00FF7585" w:rsidP="001C3722">
      <w:pPr>
        <w:pStyle w:val="Obsah3"/>
        <w:tabs>
          <w:tab w:val="right" w:leader="dot" w:pos="10456"/>
        </w:tabs>
        <w:spacing w:line="480" w:lineRule="auto"/>
        <w:jc w:val="both"/>
        <w:rPr>
          <w:rFonts w:asciiTheme="minorHAnsi" w:eastAsiaTheme="minorEastAsia" w:hAnsiTheme="minorHAnsi" w:cstheme="minorBidi"/>
          <w:noProof/>
          <w:lang w:eastAsia="sk-SK"/>
        </w:rPr>
      </w:pPr>
      <w:hyperlink w:anchor="_Toc444207913" w:history="1">
        <w:r w:rsidR="001C3722" w:rsidRPr="008216E1">
          <w:rPr>
            <w:rStyle w:val="Hypertextovprepojenie"/>
            <w:rFonts w:ascii="Arial" w:hAnsi="Arial" w:cs="Arial"/>
            <w:noProof/>
          </w:rPr>
          <w:t>Počet prenocovaní podľa ubytovacích štatistík za roky 2008 - 2015</w:t>
        </w:r>
        <w:r w:rsidR="001C3722">
          <w:rPr>
            <w:noProof/>
          </w:rPr>
          <w:tab/>
        </w:r>
        <w:r w:rsidR="001C3722">
          <w:rPr>
            <w:noProof/>
          </w:rPr>
          <w:fldChar w:fldCharType="begin"/>
        </w:r>
        <w:r w:rsidR="001C3722">
          <w:rPr>
            <w:noProof/>
          </w:rPr>
          <w:instrText xml:space="preserve"> PAGEREF _Toc444207913 \h </w:instrText>
        </w:r>
        <w:r w:rsidR="001C3722">
          <w:rPr>
            <w:noProof/>
          </w:rPr>
        </w:r>
        <w:r w:rsidR="001C3722">
          <w:rPr>
            <w:noProof/>
          </w:rPr>
          <w:fldChar w:fldCharType="separate"/>
        </w:r>
        <w:r w:rsidR="001C3722">
          <w:rPr>
            <w:noProof/>
          </w:rPr>
          <w:t>4</w:t>
        </w:r>
        <w:r w:rsidR="001C3722">
          <w:rPr>
            <w:noProof/>
          </w:rPr>
          <w:fldChar w:fldCharType="end"/>
        </w:r>
      </w:hyperlink>
    </w:p>
    <w:p w:rsidR="001C3722" w:rsidRDefault="00FF7585" w:rsidP="001C3722">
      <w:pPr>
        <w:pStyle w:val="Obsah3"/>
        <w:tabs>
          <w:tab w:val="right" w:leader="dot" w:pos="10456"/>
        </w:tabs>
        <w:spacing w:line="480" w:lineRule="auto"/>
        <w:jc w:val="both"/>
        <w:rPr>
          <w:rFonts w:asciiTheme="minorHAnsi" w:eastAsiaTheme="minorEastAsia" w:hAnsiTheme="minorHAnsi" w:cstheme="minorBidi"/>
          <w:noProof/>
          <w:lang w:eastAsia="sk-SK"/>
        </w:rPr>
      </w:pPr>
      <w:hyperlink w:anchor="_Toc444207914" w:history="1">
        <w:r w:rsidR="001C3722" w:rsidRPr="008216E1">
          <w:rPr>
            <w:rStyle w:val="Hypertextovprepojenie"/>
            <w:rFonts w:ascii="Arial" w:hAnsi="Arial" w:cs="Arial"/>
            <w:noProof/>
          </w:rPr>
          <w:t>Priemerný počet prenocovaní v prehľade od roku 2008 až 2015</w:t>
        </w:r>
        <w:r w:rsidR="001C3722">
          <w:rPr>
            <w:noProof/>
          </w:rPr>
          <w:tab/>
        </w:r>
        <w:r w:rsidR="001C3722">
          <w:rPr>
            <w:noProof/>
          </w:rPr>
          <w:fldChar w:fldCharType="begin"/>
        </w:r>
        <w:r w:rsidR="001C3722">
          <w:rPr>
            <w:noProof/>
          </w:rPr>
          <w:instrText xml:space="preserve"> PAGEREF _Toc444207914 \h </w:instrText>
        </w:r>
        <w:r w:rsidR="001C3722">
          <w:rPr>
            <w:noProof/>
          </w:rPr>
        </w:r>
        <w:r w:rsidR="001C3722">
          <w:rPr>
            <w:noProof/>
          </w:rPr>
          <w:fldChar w:fldCharType="separate"/>
        </w:r>
        <w:r w:rsidR="001C3722">
          <w:rPr>
            <w:noProof/>
          </w:rPr>
          <w:t>5</w:t>
        </w:r>
        <w:r w:rsidR="001C3722">
          <w:rPr>
            <w:noProof/>
          </w:rPr>
          <w:fldChar w:fldCharType="end"/>
        </w:r>
      </w:hyperlink>
    </w:p>
    <w:p w:rsidR="001C3722" w:rsidRDefault="00FF7585" w:rsidP="001C3722">
      <w:pPr>
        <w:pStyle w:val="Obsah2"/>
        <w:tabs>
          <w:tab w:val="right" w:leader="dot" w:pos="10456"/>
        </w:tabs>
        <w:spacing w:line="480" w:lineRule="auto"/>
        <w:jc w:val="both"/>
        <w:rPr>
          <w:rFonts w:asciiTheme="minorHAnsi" w:eastAsiaTheme="minorEastAsia" w:hAnsiTheme="minorHAnsi" w:cstheme="minorBidi"/>
          <w:noProof/>
          <w:lang w:eastAsia="sk-SK"/>
        </w:rPr>
      </w:pPr>
      <w:hyperlink w:anchor="_Toc444207915" w:history="1">
        <w:r w:rsidR="001C3722" w:rsidRPr="008216E1">
          <w:rPr>
            <w:rStyle w:val="Hypertextovprepojenie"/>
            <w:rFonts w:ascii="Arial" w:hAnsi="Arial" w:cs="Arial"/>
            <w:noProof/>
          </w:rPr>
          <w:t>Porovnanie na</w:t>
        </w:r>
        <w:r w:rsidR="00B30597">
          <w:rPr>
            <w:rStyle w:val="Hypertextovprepojenie"/>
            <w:rFonts w:ascii="Arial" w:hAnsi="Arial" w:cs="Arial"/>
            <w:noProof/>
          </w:rPr>
          <w:t xml:space="preserve">jdôležitejších cieľových trhov </w:t>
        </w:r>
        <w:r w:rsidR="001C3722" w:rsidRPr="008216E1">
          <w:rPr>
            <w:rStyle w:val="Hypertextovprepojenie"/>
            <w:rFonts w:ascii="Arial" w:hAnsi="Arial" w:cs="Arial"/>
            <w:noProof/>
          </w:rPr>
          <w:t>v roku 2014 a 2015</w:t>
        </w:r>
        <w:r w:rsidR="001C3722">
          <w:rPr>
            <w:noProof/>
          </w:rPr>
          <w:tab/>
        </w:r>
        <w:r w:rsidR="001C3722">
          <w:rPr>
            <w:noProof/>
          </w:rPr>
          <w:fldChar w:fldCharType="begin"/>
        </w:r>
        <w:r w:rsidR="001C3722">
          <w:rPr>
            <w:noProof/>
          </w:rPr>
          <w:instrText xml:space="preserve"> PAGEREF _Toc444207915 \h </w:instrText>
        </w:r>
        <w:r w:rsidR="001C3722">
          <w:rPr>
            <w:noProof/>
          </w:rPr>
        </w:r>
        <w:r w:rsidR="001C3722">
          <w:rPr>
            <w:noProof/>
          </w:rPr>
          <w:fldChar w:fldCharType="separate"/>
        </w:r>
        <w:r w:rsidR="001C3722">
          <w:rPr>
            <w:noProof/>
          </w:rPr>
          <w:t>5</w:t>
        </w:r>
        <w:r w:rsidR="001C3722">
          <w:rPr>
            <w:noProof/>
          </w:rPr>
          <w:fldChar w:fldCharType="end"/>
        </w:r>
      </w:hyperlink>
    </w:p>
    <w:p w:rsidR="001C3722" w:rsidRDefault="00FF7585" w:rsidP="001C3722">
      <w:pPr>
        <w:pStyle w:val="Obsah2"/>
        <w:tabs>
          <w:tab w:val="right" w:leader="dot" w:pos="10456"/>
        </w:tabs>
        <w:spacing w:line="480" w:lineRule="auto"/>
        <w:jc w:val="both"/>
        <w:rPr>
          <w:rFonts w:asciiTheme="minorHAnsi" w:eastAsiaTheme="minorEastAsia" w:hAnsiTheme="minorHAnsi" w:cstheme="minorBidi"/>
          <w:noProof/>
          <w:lang w:eastAsia="sk-SK"/>
        </w:rPr>
      </w:pPr>
      <w:hyperlink w:anchor="_Toc444207916" w:history="1">
        <w:r w:rsidR="001C3722" w:rsidRPr="008216E1">
          <w:rPr>
            <w:rStyle w:val="Hypertextovprepojenie"/>
            <w:rFonts w:ascii="Arial" w:hAnsi="Arial" w:cs="Arial"/>
            <w:noProof/>
            <w:lang w:eastAsia="sk-SK"/>
          </w:rPr>
          <w:t>Ubytovacia štatistika – počet ubytovacích zariadení, izieb, lôžok tržby, priemerné ceny,  využitie stálych lôžok  tržby za ubytovanie v Bratislave v 1.Q – 4.Q 2015</w:t>
        </w:r>
        <w:r w:rsidR="001C3722">
          <w:rPr>
            <w:noProof/>
          </w:rPr>
          <w:tab/>
        </w:r>
        <w:r w:rsidR="001C3722">
          <w:rPr>
            <w:noProof/>
          </w:rPr>
          <w:fldChar w:fldCharType="begin"/>
        </w:r>
        <w:r w:rsidR="001C3722">
          <w:rPr>
            <w:noProof/>
          </w:rPr>
          <w:instrText xml:space="preserve"> PAGEREF _Toc444207916 \h </w:instrText>
        </w:r>
        <w:r w:rsidR="001C3722">
          <w:rPr>
            <w:noProof/>
          </w:rPr>
        </w:r>
        <w:r w:rsidR="001C3722">
          <w:rPr>
            <w:noProof/>
          </w:rPr>
          <w:fldChar w:fldCharType="separate"/>
        </w:r>
        <w:r w:rsidR="001C3722">
          <w:rPr>
            <w:noProof/>
          </w:rPr>
          <w:t>8</w:t>
        </w:r>
        <w:r w:rsidR="001C3722">
          <w:rPr>
            <w:noProof/>
          </w:rPr>
          <w:fldChar w:fldCharType="end"/>
        </w:r>
      </w:hyperlink>
    </w:p>
    <w:p w:rsidR="001C3722" w:rsidRDefault="00FF7585" w:rsidP="001C3722">
      <w:pPr>
        <w:pStyle w:val="Obsah2"/>
        <w:tabs>
          <w:tab w:val="right" w:leader="dot" w:pos="10456"/>
        </w:tabs>
        <w:spacing w:line="480" w:lineRule="auto"/>
        <w:jc w:val="both"/>
        <w:rPr>
          <w:rFonts w:asciiTheme="minorHAnsi" w:eastAsiaTheme="minorEastAsia" w:hAnsiTheme="minorHAnsi" w:cstheme="minorBidi"/>
          <w:noProof/>
          <w:lang w:eastAsia="sk-SK"/>
        </w:rPr>
      </w:pPr>
      <w:hyperlink w:anchor="_Toc444207917" w:history="1">
        <w:r w:rsidR="001C3722" w:rsidRPr="008216E1">
          <w:rPr>
            <w:rStyle w:val="Hypertextovprepojenie"/>
            <w:noProof/>
          </w:rPr>
          <w:t>Zhrnutie</w:t>
        </w:r>
        <w:r w:rsidR="001C3722">
          <w:rPr>
            <w:noProof/>
          </w:rPr>
          <w:tab/>
        </w:r>
        <w:r w:rsidR="001C3722">
          <w:rPr>
            <w:noProof/>
          </w:rPr>
          <w:fldChar w:fldCharType="begin"/>
        </w:r>
        <w:r w:rsidR="001C3722">
          <w:rPr>
            <w:noProof/>
          </w:rPr>
          <w:instrText xml:space="preserve"> PAGEREF _Toc444207917 \h </w:instrText>
        </w:r>
        <w:r w:rsidR="001C3722">
          <w:rPr>
            <w:noProof/>
          </w:rPr>
        </w:r>
        <w:r w:rsidR="001C3722">
          <w:rPr>
            <w:noProof/>
          </w:rPr>
          <w:fldChar w:fldCharType="separate"/>
        </w:r>
        <w:r w:rsidR="001C3722">
          <w:rPr>
            <w:noProof/>
          </w:rPr>
          <w:t>10</w:t>
        </w:r>
        <w:r w:rsidR="001C3722">
          <w:rPr>
            <w:noProof/>
          </w:rPr>
          <w:fldChar w:fldCharType="end"/>
        </w:r>
      </w:hyperlink>
    </w:p>
    <w:p w:rsidR="008B1751" w:rsidRDefault="00201CB9" w:rsidP="001C3722">
      <w:pPr>
        <w:spacing w:line="480" w:lineRule="auto"/>
        <w:jc w:val="both"/>
      </w:pPr>
      <w:r>
        <w:fldChar w:fldCharType="end"/>
      </w:r>
    </w:p>
    <w:p w:rsidR="008B1751" w:rsidRDefault="008B1751" w:rsidP="001C3722">
      <w:pPr>
        <w:jc w:val="both"/>
      </w:pPr>
      <w:bookmarkStart w:id="2" w:name="_Toc444202477"/>
    </w:p>
    <w:p w:rsidR="008B1751" w:rsidRDefault="00201CB9" w:rsidP="001C3722">
      <w:pPr>
        <w:pStyle w:val="Nadpis2"/>
        <w:pageBreakBefore/>
        <w:spacing w:line="360" w:lineRule="auto"/>
        <w:jc w:val="both"/>
        <w:rPr>
          <w:rFonts w:ascii="Arial" w:hAnsi="Arial" w:cs="Arial"/>
          <w:color w:val="4BACC6"/>
        </w:rPr>
      </w:pPr>
      <w:bookmarkStart w:id="3" w:name="_Toc444207910"/>
      <w:r>
        <w:rPr>
          <w:rFonts w:ascii="Arial" w:hAnsi="Arial" w:cs="Arial"/>
          <w:color w:val="4BACC6"/>
        </w:rPr>
        <w:lastRenderedPageBreak/>
        <w:t>Skutočne vybraná daň za ubytovanie za rok 2015, predpis dane za ubytovanie za rok 2015 a porovnanie s predchádzajúcimi rokmi</w:t>
      </w:r>
      <w:bookmarkEnd w:id="2"/>
      <w:bookmarkEnd w:id="3"/>
    </w:p>
    <w:p w:rsidR="008B1751" w:rsidRDefault="008B1751" w:rsidP="001C3722">
      <w:pPr>
        <w:spacing w:line="360" w:lineRule="auto"/>
        <w:jc w:val="both"/>
        <w:rPr>
          <w:rFonts w:ascii="Arial" w:hAnsi="Arial" w:cs="Arial"/>
        </w:rPr>
      </w:pPr>
    </w:p>
    <w:tbl>
      <w:tblPr>
        <w:tblW w:w="9007" w:type="dxa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"/>
        <w:gridCol w:w="2077"/>
        <w:gridCol w:w="2551"/>
        <w:gridCol w:w="3417"/>
      </w:tblGrid>
      <w:tr w:rsidR="008B1751">
        <w:trPr>
          <w:trHeight w:val="1095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99AB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99AB"/>
                <w:sz w:val="24"/>
                <w:szCs w:val="24"/>
              </w:rPr>
              <w:t>rok</w:t>
            </w:r>
          </w:p>
        </w:tc>
        <w:tc>
          <w:tcPr>
            <w:tcW w:w="20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9A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t>Predpis dane za ubytovanie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9A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t>Skutočne vybratá daň za ubytovanie</w:t>
            </w:r>
          </w:p>
        </w:tc>
        <w:tc>
          <w:tcPr>
            <w:tcW w:w="3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9A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t>Nárast skutočne vybratej dane za ubytovanie oproti predchádzajúcemu roku</w:t>
            </w:r>
          </w:p>
        </w:tc>
      </w:tr>
      <w:tr w:rsidR="008B1751">
        <w:trPr>
          <w:trHeight w:val="315"/>
        </w:trPr>
        <w:tc>
          <w:tcPr>
            <w:tcW w:w="9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2 012</w:t>
            </w:r>
          </w:p>
        </w:tc>
        <w:tc>
          <w:tcPr>
            <w:tcW w:w="20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2 414 400,00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2 488 607,25</w:t>
            </w:r>
          </w:p>
        </w:tc>
        <w:tc>
          <w:tcPr>
            <w:tcW w:w="3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B1751">
        <w:trPr>
          <w:trHeight w:val="315"/>
        </w:trPr>
        <w:tc>
          <w:tcPr>
            <w:tcW w:w="9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2 013</w:t>
            </w:r>
          </w:p>
        </w:tc>
        <w:tc>
          <w:tcPr>
            <w:tcW w:w="20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2 710 006,14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2 681 407,85</w:t>
            </w:r>
          </w:p>
        </w:tc>
        <w:tc>
          <w:tcPr>
            <w:tcW w:w="3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+ 7.75%</w:t>
            </w:r>
          </w:p>
        </w:tc>
      </w:tr>
      <w:tr w:rsidR="008B1751">
        <w:trPr>
          <w:trHeight w:val="315"/>
        </w:trPr>
        <w:tc>
          <w:tcPr>
            <w:tcW w:w="9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2 014</w:t>
            </w:r>
          </w:p>
        </w:tc>
        <w:tc>
          <w:tcPr>
            <w:tcW w:w="20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3 117 964,56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Default="00201CB9" w:rsidP="0079458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94583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94583">
              <w:rPr>
                <w:rFonts w:ascii="Arial" w:hAnsi="Arial" w:cs="Arial"/>
                <w:sz w:val="24"/>
                <w:szCs w:val="24"/>
              </w:rPr>
              <w:t>59 077</w:t>
            </w:r>
          </w:p>
        </w:tc>
        <w:tc>
          <w:tcPr>
            <w:tcW w:w="3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  <w:r w:rsidR="00794583">
              <w:rPr>
                <w:rFonts w:ascii="Arial" w:hAnsi="Arial" w:cs="Arial"/>
                <w:sz w:val="24"/>
                <w:szCs w:val="24"/>
              </w:rPr>
              <w:t xml:space="preserve"> 2,9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8B1751">
        <w:trPr>
          <w:trHeight w:val="315"/>
        </w:trPr>
        <w:tc>
          <w:tcPr>
            <w:tcW w:w="9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2 015</w:t>
            </w:r>
          </w:p>
        </w:tc>
        <w:tc>
          <w:tcPr>
            <w:tcW w:w="20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3 206 085,32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3 166 138,35</w:t>
            </w:r>
          </w:p>
        </w:tc>
        <w:tc>
          <w:tcPr>
            <w:tcW w:w="3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Default="00201CB9" w:rsidP="0079458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+ 1</w:t>
            </w:r>
            <w:r w:rsidR="00794583">
              <w:rPr>
                <w:rFonts w:ascii="Arial" w:hAnsi="Arial" w:cs="Arial"/>
                <w:sz w:val="24"/>
                <w:szCs w:val="24"/>
              </w:rPr>
              <w:t>4,75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:rsidR="008B1751" w:rsidRDefault="00201CB9" w:rsidP="001C3722">
      <w:pPr>
        <w:tabs>
          <w:tab w:val="left" w:pos="703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Zdroj: Oddelenie miestnych daní a poplatkov Hlavného mesta SR Bratislava, ku dňu 24.2.2016</w:t>
      </w:r>
    </w:p>
    <w:p w:rsidR="008B1751" w:rsidRDefault="00201CB9" w:rsidP="001C3722">
      <w:pPr>
        <w:tabs>
          <w:tab w:val="left" w:pos="703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roku 2012 bola výška skutočne vybranej dane z ubytovania 2 488 607,25 €, v nasledujúcom roku 2013 bola výška vybratej dane 2 681 407,85 € čo bol nárast oproti roku 2012 o 7,75 %. V roku 2014 bola výška vybratej dane z ubytovania </w:t>
      </w:r>
      <w:r w:rsidR="00794583">
        <w:rPr>
          <w:rFonts w:ascii="Arial" w:hAnsi="Arial" w:cs="Arial"/>
          <w:sz w:val="24"/>
          <w:szCs w:val="24"/>
        </w:rPr>
        <w:t>2.759.077</w:t>
      </w:r>
      <w:r>
        <w:rPr>
          <w:rFonts w:ascii="Arial" w:hAnsi="Arial" w:cs="Arial"/>
        </w:rPr>
        <w:t>€, čo je oproti roku 2013 nárast o</w:t>
      </w:r>
      <w:r w:rsidR="00794583">
        <w:rPr>
          <w:rFonts w:ascii="Arial" w:hAnsi="Arial" w:cs="Arial"/>
        </w:rPr>
        <w:t> 2,9</w:t>
      </w:r>
      <w:r>
        <w:rPr>
          <w:rFonts w:ascii="Arial" w:hAnsi="Arial" w:cs="Arial"/>
        </w:rPr>
        <w:t xml:space="preserve">%. </w:t>
      </w:r>
    </w:p>
    <w:p w:rsidR="008B1751" w:rsidRDefault="00201CB9" w:rsidP="00794583">
      <w:pPr>
        <w:tabs>
          <w:tab w:val="left" w:pos="7035"/>
        </w:tabs>
        <w:spacing w:line="360" w:lineRule="auto"/>
        <w:jc w:val="both"/>
        <w:rPr>
          <w:rFonts w:ascii="Arial" w:hAnsi="Arial" w:cs="Arial"/>
          <w:b/>
          <w:color w:val="0099AB"/>
          <w:sz w:val="24"/>
          <w:szCs w:val="24"/>
        </w:rPr>
      </w:pPr>
      <w:r>
        <w:rPr>
          <w:rFonts w:ascii="Arial" w:hAnsi="Arial" w:cs="Arial"/>
        </w:rPr>
        <w:t>V roku 2015 bola výška skutočne vybranej dane z ubytovania 3 166</w:t>
      </w:r>
      <w:r w:rsidR="00794583">
        <w:rPr>
          <w:rFonts w:ascii="Arial" w:hAnsi="Arial" w:cs="Arial"/>
        </w:rPr>
        <w:t xml:space="preserve"> 138,35 € čo je oproti roku 2014</w:t>
      </w:r>
      <w:r>
        <w:rPr>
          <w:rFonts w:ascii="Arial" w:hAnsi="Arial" w:cs="Arial"/>
        </w:rPr>
        <w:t xml:space="preserve"> nárast o</w:t>
      </w:r>
      <w:r w:rsidR="00794583">
        <w:rPr>
          <w:rFonts w:ascii="Arial" w:hAnsi="Arial" w:cs="Arial"/>
        </w:rPr>
        <w:t> </w:t>
      </w:r>
      <w:r>
        <w:rPr>
          <w:rFonts w:ascii="Arial" w:hAnsi="Arial" w:cs="Arial"/>
        </w:rPr>
        <w:t>1</w:t>
      </w:r>
      <w:r w:rsidR="00794583">
        <w:rPr>
          <w:rFonts w:ascii="Arial" w:hAnsi="Arial" w:cs="Arial"/>
        </w:rPr>
        <w:t>4,75%</w:t>
      </w:r>
      <w:r>
        <w:rPr>
          <w:rFonts w:ascii="Arial" w:hAnsi="Arial" w:cs="Arial"/>
        </w:rPr>
        <w:t>.</w:t>
      </w:r>
    </w:p>
    <w:p w:rsidR="008B1751" w:rsidRDefault="00201CB9" w:rsidP="001C3722">
      <w:pPr>
        <w:spacing w:line="360" w:lineRule="auto"/>
        <w:jc w:val="both"/>
      </w:pPr>
      <w:r>
        <w:rPr>
          <w:rFonts w:ascii="Arial" w:hAnsi="Arial" w:cs="Arial"/>
          <w:noProof/>
          <w:lang w:eastAsia="sk-SK"/>
        </w:rPr>
        <w:drawing>
          <wp:inline distT="0" distB="0" distL="0" distR="0" wp14:anchorId="3E09B49B" wp14:editId="15628111">
            <wp:extent cx="4189095" cy="2512698"/>
            <wp:effectExtent l="0" t="0" r="0" b="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B1751" w:rsidRPr="00794583" w:rsidRDefault="00201CB9" w:rsidP="00794583">
      <w:pPr>
        <w:pStyle w:val="Nadpis2"/>
        <w:spacing w:line="360" w:lineRule="auto"/>
        <w:jc w:val="both"/>
        <w:rPr>
          <w:rFonts w:ascii="Arial" w:hAnsi="Arial" w:cs="Arial"/>
          <w:color w:val="4BACC6"/>
        </w:rPr>
      </w:pPr>
      <w:bookmarkStart w:id="4" w:name="_Toc444202478"/>
      <w:bookmarkStart w:id="5" w:name="_Toc444207911"/>
      <w:r>
        <w:rPr>
          <w:rFonts w:ascii="Arial" w:hAnsi="Arial" w:cs="Arial"/>
          <w:color w:val="4BACC6"/>
        </w:rPr>
        <w:lastRenderedPageBreak/>
        <w:t>Počet návštevníkov, prenocovaní, priemerných prenocovaní a percentá nárastu podľa ubytovacích štatistík za roky 2008 – 2015</w:t>
      </w:r>
      <w:bookmarkEnd w:id="4"/>
      <w:bookmarkEnd w:id="5"/>
    </w:p>
    <w:p w:rsidR="00794583" w:rsidRDefault="00794583" w:rsidP="001C3722">
      <w:pPr>
        <w:spacing w:line="360" w:lineRule="auto"/>
        <w:jc w:val="both"/>
        <w:rPr>
          <w:rFonts w:ascii="Arial" w:hAnsi="Arial" w:cs="Arial"/>
        </w:rPr>
      </w:pPr>
    </w:p>
    <w:p w:rsidR="008B1751" w:rsidRPr="004827C5" w:rsidRDefault="00201CB9" w:rsidP="001C3722">
      <w:pPr>
        <w:spacing w:line="360" w:lineRule="auto"/>
        <w:jc w:val="both"/>
        <w:rPr>
          <w:rFonts w:ascii="Arial" w:hAnsi="Arial" w:cs="Arial"/>
        </w:rPr>
      </w:pPr>
      <w:r w:rsidRPr="004827C5">
        <w:rPr>
          <w:rFonts w:ascii="Arial" w:hAnsi="Arial" w:cs="Arial"/>
        </w:rPr>
        <w:t>V roku 2015 navštívilo destináciu Bratislava</w:t>
      </w:r>
      <w:r w:rsidR="00B215AF" w:rsidRPr="004827C5">
        <w:rPr>
          <w:rFonts w:ascii="Arial" w:hAnsi="Arial" w:cs="Arial"/>
        </w:rPr>
        <w:t xml:space="preserve"> </w:t>
      </w:r>
      <w:r w:rsidR="002717ED" w:rsidRPr="004827C5">
        <w:rPr>
          <w:rFonts w:ascii="Arial" w:hAnsi="Arial" w:cs="Arial"/>
          <w:b/>
        </w:rPr>
        <w:t>1.064.828</w:t>
      </w:r>
      <w:r w:rsidRPr="004827C5">
        <w:rPr>
          <w:rFonts w:ascii="Arial" w:hAnsi="Arial" w:cs="Arial"/>
        </w:rPr>
        <w:t xml:space="preserve"> návštevníkov, ktorý uskutočnili</w:t>
      </w:r>
      <w:r w:rsidRPr="004827C5">
        <w:rPr>
          <w:rFonts w:ascii="Arial" w:hAnsi="Arial" w:cs="Arial"/>
          <w:b/>
        </w:rPr>
        <w:t xml:space="preserve"> </w:t>
      </w:r>
      <w:r w:rsidR="002717ED" w:rsidRPr="004827C5">
        <w:rPr>
          <w:rFonts w:ascii="Arial" w:hAnsi="Arial" w:cs="Arial"/>
          <w:b/>
        </w:rPr>
        <w:t>2.257.218</w:t>
      </w:r>
      <w:r w:rsidRPr="004827C5">
        <w:rPr>
          <w:rFonts w:ascii="Arial" w:hAnsi="Arial" w:cs="Arial"/>
          <w:b/>
        </w:rPr>
        <w:t xml:space="preserve"> </w:t>
      </w:r>
      <w:r w:rsidRPr="004827C5">
        <w:rPr>
          <w:rFonts w:ascii="Arial" w:hAnsi="Arial" w:cs="Arial"/>
        </w:rPr>
        <w:t>prenocovaní, čo je rekordný počet návštevníkov aj prenocovaní od roku 2008. V porovnaní s predchádzajúcim rokom 2014 je to nárast v počte návštevníkov nárast o</w:t>
      </w:r>
      <w:r w:rsidR="002717ED" w:rsidRPr="004827C5">
        <w:rPr>
          <w:rFonts w:ascii="Arial" w:hAnsi="Arial" w:cs="Arial"/>
        </w:rPr>
        <w:t> </w:t>
      </w:r>
      <w:r w:rsidR="002717ED" w:rsidRPr="004827C5">
        <w:rPr>
          <w:rFonts w:ascii="Arial" w:hAnsi="Arial" w:cs="Arial"/>
          <w:b/>
        </w:rPr>
        <w:t>26,09%</w:t>
      </w:r>
      <w:r w:rsidRPr="004827C5">
        <w:rPr>
          <w:rFonts w:ascii="Arial" w:hAnsi="Arial" w:cs="Arial"/>
          <w:b/>
        </w:rPr>
        <w:t xml:space="preserve"> </w:t>
      </w:r>
      <w:r w:rsidRPr="004827C5">
        <w:rPr>
          <w:rFonts w:ascii="Arial" w:hAnsi="Arial" w:cs="Arial"/>
        </w:rPr>
        <w:t>a v porovnaní s rokom 2013, ktorý bol rekordným rokom doteraz, je to nárast</w:t>
      </w:r>
      <w:r w:rsidR="002717ED" w:rsidRPr="004827C5">
        <w:rPr>
          <w:rFonts w:ascii="Arial" w:hAnsi="Arial" w:cs="Arial"/>
        </w:rPr>
        <w:t xml:space="preserve"> o</w:t>
      </w:r>
      <w:r w:rsidRPr="004827C5">
        <w:rPr>
          <w:rFonts w:ascii="Arial" w:hAnsi="Arial" w:cs="Arial"/>
        </w:rPr>
        <w:t xml:space="preserve"> </w:t>
      </w:r>
      <w:r w:rsidR="002717ED" w:rsidRPr="004827C5">
        <w:rPr>
          <w:rFonts w:ascii="Arial" w:hAnsi="Arial" w:cs="Arial"/>
          <w:b/>
        </w:rPr>
        <w:t>12.36%</w:t>
      </w:r>
      <w:r w:rsidRPr="004827C5">
        <w:rPr>
          <w:rFonts w:ascii="Arial" w:hAnsi="Arial" w:cs="Arial"/>
        </w:rPr>
        <w:t xml:space="preserve"> V porovnaní s predchádzajúcim rokom 2014 je to nárast v počte prenocovaní nárast o</w:t>
      </w:r>
      <w:r w:rsidR="002717ED" w:rsidRPr="004827C5">
        <w:rPr>
          <w:rFonts w:ascii="Arial" w:hAnsi="Arial" w:cs="Arial"/>
        </w:rPr>
        <w:t> </w:t>
      </w:r>
      <w:r w:rsidR="002717ED" w:rsidRPr="004827C5">
        <w:rPr>
          <w:rFonts w:ascii="Arial" w:hAnsi="Arial" w:cs="Arial"/>
          <w:b/>
        </w:rPr>
        <w:t>25,88%</w:t>
      </w:r>
      <w:r w:rsidRPr="004827C5">
        <w:rPr>
          <w:rFonts w:ascii="Arial" w:hAnsi="Arial" w:cs="Arial"/>
          <w:b/>
        </w:rPr>
        <w:t xml:space="preserve"> </w:t>
      </w:r>
      <w:r w:rsidRPr="004827C5">
        <w:rPr>
          <w:rFonts w:ascii="Arial" w:hAnsi="Arial" w:cs="Arial"/>
        </w:rPr>
        <w:t xml:space="preserve">a v porovnaní s rokom 2013, ktorý bol rekordným rokom doteraz, je to nárast o </w:t>
      </w:r>
      <w:r w:rsidR="002717ED" w:rsidRPr="004827C5">
        <w:rPr>
          <w:rFonts w:ascii="Arial" w:hAnsi="Arial" w:cs="Arial"/>
          <w:b/>
        </w:rPr>
        <w:t>17.57%</w:t>
      </w:r>
      <w:r w:rsidRPr="004827C5">
        <w:rPr>
          <w:rFonts w:ascii="Arial" w:hAnsi="Arial" w:cs="Arial"/>
          <w:b/>
        </w:rPr>
        <w:t>.</w:t>
      </w:r>
      <w:r w:rsidRPr="004827C5">
        <w:rPr>
          <w:rFonts w:ascii="Arial" w:hAnsi="Arial" w:cs="Arial"/>
        </w:rPr>
        <w:t xml:space="preserve"> Priemerný počet prenocovaní v roku 2015 dosiahol </w:t>
      </w:r>
      <w:r w:rsidRPr="004827C5">
        <w:rPr>
          <w:rFonts w:ascii="Arial" w:hAnsi="Arial" w:cs="Arial"/>
          <w:b/>
        </w:rPr>
        <w:t>2,1</w:t>
      </w:r>
      <w:r w:rsidR="00FB5A15" w:rsidRPr="004827C5">
        <w:rPr>
          <w:rFonts w:ascii="Arial" w:hAnsi="Arial" w:cs="Arial"/>
          <w:b/>
        </w:rPr>
        <w:t>2</w:t>
      </w:r>
      <w:r w:rsidRPr="004827C5">
        <w:rPr>
          <w:rFonts w:ascii="Arial" w:hAnsi="Arial" w:cs="Arial"/>
        </w:rPr>
        <w:t xml:space="preserve"> strávenej noci v Bratislave. </w:t>
      </w:r>
    </w:p>
    <w:p w:rsidR="008B1751" w:rsidRPr="004827C5" w:rsidRDefault="00201CB9" w:rsidP="001C3722">
      <w:pPr>
        <w:pStyle w:val="Nadpis3"/>
        <w:spacing w:line="360" w:lineRule="auto"/>
        <w:jc w:val="both"/>
        <w:rPr>
          <w:rFonts w:ascii="Arial" w:hAnsi="Arial" w:cs="Arial"/>
          <w:color w:val="auto"/>
        </w:rPr>
      </w:pPr>
      <w:bookmarkStart w:id="6" w:name="_Toc444202479"/>
      <w:bookmarkStart w:id="7" w:name="_Toc444207912"/>
      <w:r w:rsidRPr="004827C5">
        <w:rPr>
          <w:rFonts w:ascii="Arial" w:hAnsi="Arial" w:cs="Arial"/>
          <w:color w:val="auto"/>
        </w:rPr>
        <w:t>Počet návštevníkov podľa ubytovacích štatistík za roky 2008 - 2015</w:t>
      </w:r>
      <w:bookmarkEnd w:id="6"/>
      <w:bookmarkEnd w:id="7"/>
    </w:p>
    <w:tbl>
      <w:tblPr>
        <w:tblW w:w="10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130B4" w:rsidRPr="00D130B4" w:rsidTr="00D130B4">
        <w:trPr>
          <w:trHeight w:val="315"/>
        </w:trPr>
        <w:tc>
          <w:tcPr>
            <w:tcW w:w="2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  <w:t>2008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  <w:t>2009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  <w:t>2010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  <w:t>2011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  <w:t>2012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  <w:t>2013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  <w:t>2014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  <w:t>2015</w:t>
            </w:r>
          </w:p>
        </w:tc>
      </w:tr>
      <w:tr w:rsidR="00D130B4" w:rsidRPr="00D130B4" w:rsidTr="00D130B4">
        <w:trPr>
          <w:trHeight w:val="405"/>
        </w:trPr>
        <w:tc>
          <w:tcPr>
            <w:tcW w:w="19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Zahraniční návštevníci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500 712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401 256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441 647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521 464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558 153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647 760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712 900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722 292</w:t>
            </w:r>
          </w:p>
        </w:tc>
      </w:tr>
      <w:tr w:rsidR="00D130B4" w:rsidRPr="00D130B4" w:rsidTr="00D130B4">
        <w:trPr>
          <w:trHeight w:val="315"/>
        </w:trPr>
        <w:tc>
          <w:tcPr>
            <w:tcW w:w="19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3,76%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-19,86%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10,07%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18,07%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7,04%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16,05%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10.06%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27,37%</w:t>
            </w:r>
          </w:p>
        </w:tc>
      </w:tr>
      <w:tr w:rsidR="00D130B4" w:rsidRPr="00D130B4" w:rsidTr="00D130B4">
        <w:trPr>
          <w:trHeight w:val="405"/>
        </w:trPr>
        <w:tc>
          <w:tcPr>
            <w:tcW w:w="19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Domáci návštevníci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259 101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248 468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232 983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254 125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265 259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299 970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131 624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342 536</w:t>
            </w:r>
          </w:p>
        </w:tc>
      </w:tr>
      <w:tr w:rsidR="00D130B4" w:rsidRPr="00D130B4" w:rsidTr="00D130B4">
        <w:trPr>
          <w:trHeight w:val="315"/>
        </w:trPr>
        <w:tc>
          <w:tcPr>
            <w:tcW w:w="19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2,56%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-4,10%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-6,23%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9,07%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4,38%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13,09%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-56.12%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23,46%</w:t>
            </w:r>
          </w:p>
        </w:tc>
      </w:tr>
      <w:tr w:rsidR="00D130B4" w:rsidRPr="00D130B4" w:rsidTr="00D130B4">
        <w:trPr>
          <w:trHeight w:val="645"/>
        </w:trPr>
        <w:tc>
          <w:tcPr>
            <w:tcW w:w="19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  <w:t>Celkový počet návštevníkov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759 813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649 724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674 630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775 589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823 412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947 730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844 524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1064828</w:t>
            </w:r>
          </w:p>
        </w:tc>
      </w:tr>
      <w:tr w:rsidR="00D130B4" w:rsidRPr="00D130B4" w:rsidTr="00D130B4">
        <w:trPr>
          <w:trHeight w:val="315"/>
        </w:trPr>
        <w:tc>
          <w:tcPr>
            <w:tcW w:w="19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3,35%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-14,49%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3,83%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14,97%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6,17%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15,10%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-10,90%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0B4" w:rsidRPr="00D130B4" w:rsidRDefault="00D130B4" w:rsidP="00D130B4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D130B4">
              <w:rPr>
                <w:rFonts w:ascii="Arial" w:hAnsi="Arial" w:cs="Arial"/>
                <w:sz w:val="18"/>
                <w:szCs w:val="18"/>
                <w:lang w:eastAsia="sk-SK"/>
              </w:rPr>
              <w:t>26,09%</w:t>
            </w:r>
          </w:p>
        </w:tc>
      </w:tr>
    </w:tbl>
    <w:p w:rsidR="008B1751" w:rsidRPr="00FB5A15" w:rsidRDefault="00201CB9" w:rsidP="001C37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 medziročná zmena v %</w:t>
      </w:r>
    </w:p>
    <w:p w:rsidR="008B1751" w:rsidRDefault="00D130B4" w:rsidP="001C3722">
      <w:pPr>
        <w:spacing w:line="360" w:lineRule="auto"/>
        <w:jc w:val="both"/>
      </w:pPr>
      <w:r>
        <w:rPr>
          <w:noProof/>
          <w:lang w:eastAsia="sk-SK"/>
        </w:rPr>
        <w:drawing>
          <wp:inline distT="0" distB="0" distL="0" distR="0" wp14:anchorId="3359D889" wp14:editId="350C911E">
            <wp:extent cx="4572000" cy="2743200"/>
            <wp:effectExtent l="0" t="0" r="0" b="0"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B1751" w:rsidRDefault="00201CB9" w:rsidP="001C37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Zdroj: Štatistický úrad SR, 2016</w:t>
      </w:r>
    </w:p>
    <w:p w:rsidR="008B1751" w:rsidRDefault="00201CB9" w:rsidP="001C3722">
      <w:pPr>
        <w:pStyle w:val="Nadpis3"/>
        <w:spacing w:line="360" w:lineRule="auto"/>
        <w:jc w:val="both"/>
        <w:rPr>
          <w:rFonts w:ascii="Arial" w:hAnsi="Arial" w:cs="Arial"/>
          <w:color w:val="4BACC6"/>
        </w:rPr>
      </w:pPr>
      <w:bookmarkStart w:id="8" w:name="_Toc444202480"/>
      <w:bookmarkStart w:id="9" w:name="_Toc444207913"/>
      <w:r>
        <w:rPr>
          <w:rFonts w:ascii="Arial" w:hAnsi="Arial" w:cs="Arial"/>
          <w:color w:val="4BACC6"/>
        </w:rPr>
        <w:lastRenderedPageBreak/>
        <w:t>Počet prenocovaní podľa ubytovacích štatistík za roky 2008 - 2015</w:t>
      </w:r>
      <w:bookmarkEnd w:id="8"/>
      <w:bookmarkEnd w:id="9"/>
    </w:p>
    <w:tbl>
      <w:tblPr>
        <w:tblW w:w="1029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83"/>
        <w:gridCol w:w="1134"/>
        <w:gridCol w:w="1134"/>
        <w:gridCol w:w="1134"/>
        <w:gridCol w:w="1107"/>
        <w:gridCol w:w="980"/>
        <w:gridCol w:w="1060"/>
        <w:gridCol w:w="980"/>
        <w:gridCol w:w="1060"/>
      </w:tblGrid>
      <w:tr w:rsidR="004827C5" w:rsidRPr="004827C5" w:rsidTr="004827C5">
        <w:trPr>
          <w:trHeight w:val="31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20"/>
                <w:szCs w:val="20"/>
                <w:lang w:eastAsia="sk-SK"/>
              </w:rPr>
              <w:t>2008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20"/>
                <w:szCs w:val="20"/>
                <w:lang w:eastAsia="sk-SK"/>
              </w:rPr>
              <w:t>2009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20"/>
                <w:szCs w:val="20"/>
                <w:lang w:eastAsia="sk-SK"/>
              </w:rPr>
              <w:t>2010</w:t>
            </w: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20"/>
                <w:szCs w:val="20"/>
                <w:lang w:eastAsia="sk-SK"/>
              </w:rPr>
              <w:t>2011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20"/>
                <w:szCs w:val="20"/>
                <w:lang w:eastAsia="sk-SK"/>
              </w:rPr>
              <w:t>2012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20"/>
                <w:szCs w:val="20"/>
                <w:lang w:eastAsia="sk-SK"/>
              </w:rPr>
              <w:t>2013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20"/>
                <w:szCs w:val="20"/>
                <w:lang w:eastAsia="sk-SK"/>
              </w:rPr>
              <w:t>2014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20"/>
                <w:szCs w:val="20"/>
                <w:lang w:eastAsia="sk-SK"/>
              </w:rPr>
              <w:t>2015</w:t>
            </w:r>
          </w:p>
        </w:tc>
      </w:tr>
      <w:tr w:rsidR="004827C5" w:rsidRPr="004827C5" w:rsidTr="004827C5">
        <w:trPr>
          <w:trHeight w:val="825"/>
        </w:trPr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20"/>
                <w:szCs w:val="20"/>
                <w:lang w:eastAsia="sk-SK"/>
              </w:rPr>
              <w:t>Zahraniční návštevníci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867 722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709 739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789 340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914 515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965 411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1 075 787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961 612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1 280 233</w:t>
            </w:r>
          </w:p>
        </w:tc>
      </w:tr>
      <w:tr w:rsidR="004827C5" w:rsidRPr="004827C5" w:rsidTr="004827C5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textAlignment w:val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20"/>
                <w:szCs w:val="20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0,55%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-18,21%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11,22%</w:t>
            </w: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15,86%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5,57%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11,43%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-10.61%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33,13%</w:t>
            </w:r>
          </w:p>
        </w:tc>
      </w:tr>
      <w:tr w:rsidR="004827C5" w:rsidRPr="004827C5" w:rsidTr="004827C5">
        <w:trPr>
          <w:trHeight w:val="540"/>
        </w:trPr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20"/>
                <w:szCs w:val="20"/>
                <w:lang w:eastAsia="sk-SK"/>
              </w:rPr>
              <w:t>Domáci návštevníci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681 372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621 622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591 684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612 034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757 547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844 036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831 543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976 985</w:t>
            </w:r>
          </w:p>
        </w:tc>
      </w:tr>
      <w:tr w:rsidR="004827C5" w:rsidRPr="004827C5" w:rsidTr="004827C5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textAlignment w:val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20"/>
                <w:szCs w:val="20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13,91%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-8,77%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-4,82%</w:t>
            </w: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3,44%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23,78%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11,42%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-1.48%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17,49%</w:t>
            </w:r>
          </w:p>
        </w:tc>
      </w:tr>
      <w:tr w:rsidR="004827C5" w:rsidRPr="004827C5" w:rsidTr="004827C5">
        <w:trPr>
          <w:trHeight w:val="450"/>
        </w:trPr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Celkový počet prenocovaní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1 549 094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1 331 361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1 381 024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1 526 549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1 722 958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1 919 823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1 793 155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2 257 218</w:t>
            </w:r>
          </w:p>
        </w:tc>
      </w:tr>
      <w:tr w:rsidR="004827C5" w:rsidRPr="004827C5" w:rsidTr="004827C5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20"/>
                <w:szCs w:val="20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6,02%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-14,06%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3,73%</w:t>
            </w: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10,54%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12,87%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11,43%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-6,06%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C5" w:rsidRPr="004827C5" w:rsidRDefault="004827C5" w:rsidP="004827C5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sz w:val="18"/>
                <w:szCs w:val="20"/>
                <w:lang w:eastAsia="sk-SK"/>
              </w:rPr>
            </w:pPr>
            <w:r w:rsidRPr="004827C5">
              <w:rPr>
                <w:rFonts w:ascii="Arial" w:hAnsi="Arial" w:cs="Arial"/>
                <w:sz w:val="18"/>
                <w:szCs w:val="20"/>
                <w:lang w:eastAsia="sk-SK"/>
              </w:rPr>
              <w:t>25,88%</w:t>
            </w:r>
          </w:p>
        </w:tc>
      </w:tr>
    </w:tbl>
    <w:p w:rsidR="008B1751" w:rsidRDefault="00201CB9" w:rsidP="001C37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 medziročná zmena v %</w:t>
      </w:r>
    </w:p>
    <w:p w:rsidR="008B1751" w:rsidRDefault="004827C5" w:rsidP="001C3722">
      <w:pPr>
        <w:spacing w:line="360" w:lineRule="auto"/>
        <w:jc w:val="both"/>
      </w:pPr>
      <w:r>
        <w:rPr>
          <w:noProof/>
          <w:lang w:eastAsia="sk-SK"/>
        </w:rPr>
        <w:drawing>
          <wp:inline distT="0" distB="0" distL="0" distR="0" wp14:anchorId="3A51C64F" wp14:editId="7EE41997">
            <wp:extent cx="4572000" cy="2743200"/>
            <wp:effectExtent l="0" t="0" r="0" b="0"/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B1751" w:rsidRDefault="00201CB9" w:rsidP="001C37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Zdroj: Štatistický úrad SR, 2016</w:t>
      </w:r>
    </w:p>
    <w:p w:rsidR="008B1751" w:rsidRPr="00B30597" w:rsidRDefault="00201CB9" w:rsidP="001C3722">
      <w:pPr>
        <w:pStyle w:val="Nadpis3"/>
        <w:spacing w:line="360" w:lineRule="auto"/>
        <w:jc w:val="both"/>
        <w:rPr>
          <w:color w:val="auto"/>
        </w:rPr>
      </w:pPr>
      <w:bookmarkStart w:id="10" w:name="_Toc444202481"/>
      <w:bookmarkStart w:id="11" w:name="_Toc444207914"/>
      <w:r w:rsidRPr="00B30597">
        <w:rPr>
          <w:rFonts w:ascii="Arial" w:hAnsi="Arial" w:cs="Arial"/>
          <w:color w:val="auto"/>
        </w:rPr>
        <w:t>Priemerný počet prenocovaní v prehľade od roku 2008 až 2015</w:t>
      </w:r>
      <w:bookmarkEnd w:id="10"/>
      <w:bookmarkEnd w:id="11"/>
    </w:p>
    <w:tbl>
      <w:tblPr>
        <w:tblW w:w="7722" w:type="dxa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0"/>
        <w:gridCol w:w="799"/>
        <w:gridCol w:w="850"/>
        <w:gridCol w:w="709"/>
        <w:gridCol w:w="709"/>
        <w:gridCol w:w="708"/>
        <w:gridCol w:w="709"/>
        <w:gridCol w:w="709"/>
        <w:gridCol w:w="709"/>
      </w:tblGrid>
      <w:tr w:rsidR="008B1751">
        <w:trPr>
          <w:trHeight w:val="300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Rok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2008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2009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2011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2012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2013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2014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Pr="00D130B4" w:rsidRDefault="00201CB9" w:rsidP="001C3722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D130B4">
              <w:rPr>
                <w:rFonts w:ascii="Arial" w:hAnsi="Arial" w:cs="Arial"/>
                <w:b/>
                <w:bCs/>
              </w:rPr>
              <w:t>2015</w:t>
            </w:r>
          </w:p>
        </w:tc>
      </w:tr>
      <w:tr w:rsidR="008B1751">
        <w:trPr>
          <w:trHeight w:val="600"/>
        </w:trPr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Priemerný počet prenocovaní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2,04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1,97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2,09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2,12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751" w:rsidRPr="00D130B4" w:rsidRDefault="00201CB9" w:rsidP="00FB5A1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130B4">
              <w:rPr>
                <w:rFonts w:ascii="Arial" w:hAnsi="Arial" w:cs="Arial"/>
              </w:rPr>
              <w:t>2,1</w:t>
            </w:r>
            <w:r w:rsidR="00FB5A15" w:rsidRPr="00D130B4">
              <w:rPr>
                <w:rFonts w:ascii="Arial" w:hAnsi="Arial" w:cs="Arial"/>
              </w:rPr>
              <w:t>2</w:t>
            </w:r>
          </w:p>
        </w:tc>
      </w:tr>
    </w:tbl>
    <w:p w:rsidR="008B1751" w:rsidRDefault="00201CB9" w:rsidP="001C37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Zdroj: Štatistický úrad SR, 2016</w:t>
      </w:r>
      <w:bookmarkStart w:id="12" w:name="_Toc440620325"/>
    </w:p>
    <w:p w:rsidR="008B1751" w:rsidRPr="00B30597" w:rsidRDefault="00201CB9" w:rsidP="00B30597">
      <w:pPr>
        <w:pStyle w:val="Nadpis2"/>
        <w:spacing w:line="360" w:lineRule="auto"/>
        <w:jc w:val="both"/>
        <w:rPr>
          <w:rFonts w:ascii="Arial" w:hAnsi="Arial" w:cs="Arial"/>
          <w:color w:val="4BACC6"/>
        </w:rPr>
      </w:pPr>
      <w:bookmarkStart w:id="13" w:name="_Toc444202482"/>
      <w:bookmarkStart w:id="14" w:name="_Toc444207915"/>
      <w:r w:rsidRPr="00B30597">
        <w:rPr>
          <w:rFonts w:ascii="Arial" w:hAnsi="Arial" w:cs="Arial"/>
          <w:color w:val="4BACC6"/>
        </w:rPr>
        <w:lastRenderedPageBreak/>
        <w:t xml:space="preserve">Porovnanie najdôležitejších cieľových trhov </w:t>
      </w:r>
      <w:bookmarkEnd w:id="12"/>
      <w:bookmarkEnd w:id="13"/>
      <w:bookmarkEnd w:id="14"/>
    </w:p>
    <w:tbl>
      <w:tblPr>
        <w:tblW w:w="1052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292"/>
        <w:gridCol w:w="1089"/>
        <w:gridCol w:w="1034"/>
        <w:gridCol w:w="1034"/>
        <w:gridCol w:w="1089"/>
        <w:gridCol w:w="1034"/>
        <w:gridCol w:w="1034"/>
        <w:gridCol w:w="1298"/>
        <w:gridCol w:w="1206"/>
      </w:tblGrid>
      <w:tr w:rsidR="00302E46" w:rsidRPr="00302E46" w:rsidTr="00B30597">
        <w:trPr>
          <w:trHeight w:val="398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center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 </w:t>
            </w:r>
          </w:p>
        </w:tc>
        <w:tc>
          <w:tcPr>
            <w:tcW w:w="444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center"/>
              <w:textAlignment w:val="auto"/>
              <w:rPr>
                <w:b/>
                <w:bCs/>
                <w:color w:val="000000"/>
                <w:sz w:val="18"/>
                <w:lang w:eastAsia="sk-SK"/>
              </w:rPr>
            </w:pPr>
            <w:r w:rsidRPr="00302E46">
              <w:rPr>
                <w:b/>
                <w:bCs/>
                <w:color w:val="000000"/>
                <w:sz w:val="18"/>
                <w:lang w:eastAsia="sk-SK"/>
              </w:rPr>
              <w:t>2014</w:t>
            </w:r>
          </w:p>
        </w:tc>
        <w:tc>
          <w:tcPr>
            <w:tcW w:w="31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center"/>
              <w:textAlignment w:val="auto"/>
              <w:rPr>
                <w:b/>
                <w:bCs/>
                <w:color w:val="000000"/>
                <w:sz w:val="18"/>
                <w:lang w:eastAsia="sk-SK"/>
              </w:rPr>
            </w:pPr>
            <w:r w:rsidRPr="00302E46">
              <w:rPr>
                <w:b/>
                <w:bCs/>
                <w:color w:val="000000"/>
                <w:sz w:val="18"/>
                <w:lang w:eastAsia="sk-SK"/>
              </w:rPr>
              <w:t>2015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center"/>
              <w:textAlignment w:val="auto"/>
              <w:rPr>
                <w:b/>
                <w:bCs/>
                <w:color w:val="000000"/>
                <w:sz w:val="18"/>
                <w:lang w:eastAsia="sk-SK"/>
              </w:rPr>
            </w:pPr>
            <w:r w:rsidRPr="00302E46">
              <w:rPr>
                <w:b/>
                <w:bCs/>
                <w:color w:val="000000"/>
                <w:sz w:val="18"/>
                <w:lang w:eastAsia="sk-SK"/>
              </w:rPr>
              <w:t>Porovnanie</w:t>
            </w:r>
          </w:p>
        </w:tc>
      </w:tr>
      <w:tr w:rsidR="00302E46" w:rsidRPr="00302E46" w:rsidTr="00B30597">
        <w:trPr>
          <w:trHeight w:val="944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textAlignment w:val="auto"/>
              <w:rPr>
                <w:color w:val="000000"/>
                <w:sz w:val="18"/>
                <w:lang w:eastAsia="sk-SK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textAlignment w:val="auto"/>
              <w:rPr>
                <w:b/>
                <w:bCs/>
                <w:color w:val="000000"/>
                <w:sz w:val="18"/>
                <w:lang w:eastAsia="sk-SK"/>
              </w:rPr>
            </w:pPr>
            <w:r w:rsidRPr="00302E46">
              <w:rPr>
                <w:b/>
                <w:bCs/>
                <w:color w:val="000000"/>
                <w:sz w:val="18"/>
                <w:lang w:eastAsia="sk-SK"/>
              </w:rPr>
              <w:t>krajina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textAlignment w:val="auto"/>
              <w:rPr>
                <w:b/>
                <w:bCs/>
                <w:color w:val="000000"/>
                <w:sz w:val="18"/>
                <w:lang w:eastAsia="sk-SK"/>
              </w:rPr>
            </w:pPr>
            <w:r w:rsidRPr="00302E46">
              <w:rPr>
                <w:b/>
                <w:bCs/>
                <w:color w:val="000000"/>
                <w:sz w:val="18"/>
                <w:lang w:eastAsia="sk-SK"/>
              </w:rPr>
              <w:t>Počet návštevníkov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textAlignment w:val="auto"/>
              <w:rPr>
                <w:b/>
                <w:bCs/>
                <w:color w:val="000000"/>
                <w:sz w:val="18"/>
                <w:lang w:eastAsia="sk-SK"/>
              </w:rPr>
            </w:pPr>
            <w:r w:rsidRPr="00302E46">
              <w:rPr>
                <w:b/>
                <w:bCs/>
                <w:color w:val="000000"/>
                <w:sz w:val="18"/>
                <w:lang w:eastAsia="sk-SK"/>
              </w:rPr>
              <w:t>Počet prenocovaní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textAlignment w:val="auto"/>
              <w:rPr>
                <w:b/>
                <w:bCs/>
                <w:color w:val="000000"/>
                <w:sz w:val="18"/>
                <w:lang w:eastAsia="sk-SK"/>
              </w:rPr>
            </w:pPr>
            <w:r w:rsidRPr="00302E46">
              <w:rPr>
                <w:b/>
                <w:bCs/>
                <w:color w:val="000000"/>
                <w:sz w:val="18"/>
                <w:lang w:eastAsia="sk-SK"/>
              </w:rPr>
              <w:t>Priem.</w:t>
            </w:r>
            <w:r w:rsidR="00B215AF">
              <w:rPr>
                <w:b/>
                <w:bCs/>
                <w:color w:val="000000"/>
                <w:sz w:val="18"/>
                <w:lang w:eastAsia="sk-SK"/>
              </w:rPr>
              <w:t xml:space="preserve"> </w:t>
            </w:r>
            <w:r w:rsidRPr="00302E46">
              <w:rPr>
                <w:b/>
                <w:bCs/>
                <w:color w:val="000000"/>
                <w:sz w:val="18"/>
                <w:lang w:eastAsia="sk-SK"/>
              </w:rPr>
              <w:t>počet prenocovaní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textAlignment w:val="auto"/>
              <w:rPr>
                <w:b/>
                <w:bCs/>
                <w:color w:val="000000"/>
                <w:sz w:val="18"/>
                <w:lang w:eastAsia="sk-SK"/>
              </w:rPr>
            </w:pPr>
            <w:r w:rsidRPr="00302E46">
              <w:rPr>
                <w:b/>
                <w:bCs/>
                <w:color w:val="000000"/>
                <w:sz w:val="18"/>
                <w:lang w:eastAsia="sk-SK"/>
              </w:rPr>
              <w:t>Počet návštevníkov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textAlignment w:val="auto"/>
              <w:rPr>
                <w:b/>
                <w:bCs/>
                <w:color w:val="000000"/>
                <w:sz w:val="18"/>
                <w:lang w:eastAsia="sk-SK"/>
              </w:rPr>
            </w:pPr>
            <w:r w:rsidRPr="00302E46">
              <w:rPr>
                <w:b/>
                <w:bCs/>
                <w:color w:val="000000"/>
                <w:sz w:val="18"/>
                <w:lang w:eastAsia="sk-SK"/>
              </w:rPr>
              <w:t>Počet prenocovaní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textAlignment w:val="auto"/>
              <w:rPr>
                <w:b/>
                <w:bCs/>
                <w:color w:val="000000"/>
                <w:sz w:val="18"/>
                <w:lang w:eastAsia="sk-SK"/>
              </w:rPr>
            </w:pPr>
            <w:r w:rsidRPr="00302E46">
              <w:rPr>
                <w:b/>
                <w:bCs/>
                <w:color w:val="000000"/>
                <w:sz w:val="18"/>
                <w:lang w:eastAsia="sk-SK"/>
              </w:rPr>
              <w:t>Priem.</w:t>
            </w:r>
            <w:r w:rsidR="00B215AF">
              <w:rPr>
                <w:b/>
                <w:bCs/>
                <w:color w:val="000000"/>
                <w:sz w:val="18"/>
                <w:lang w:eastAsia="sk-SK"/>
              </w:rPr>
              <w:t xml:space="preserve"> </w:t>
            </w:r>
            <w:r w:rsidRPr="00302E46">
              <w:rPr>
                <w:b/>
                <w:bCs/>
                <w:color w:val="000000"/>
                <w:sz w:val="18"/>
                <w:lang w:eastAsia="sk-SK"/>
              </w:rPr>
              <w:t>počet prenocovaní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textAlignment w:val="auto"/>
              <w:rPr>
                <w:b/>
                <w:bCs/>
                <w:color w:val="000000"/>
                <w:sz w:val="18"/>
                <w:lang w:eastAsia="sk-SK"/>
              </w:rPr>
            </w:pPr>
            <w:r w:rsidRPr="00302E46">
              <w:rPr>
                <w:b/>
                <w:bCs/>
                <w:color w:val="000000"/>
                <w:sz w:val="18"/>
                <w:lang w:eastAsia="sk-SK"/>
              </w:rPr>
              <w:t>Nárast/pokles počtu návštevníkov 2014/2015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textAlignment w:val="auto"/>
              <w:rPr>
                <w:b/>
                <w:bCs/>
                <w:color w:val="000000"/>
                <w:sz w:val="18"/>
                <w:lang w:eastAsia="sk-SK"/>
              </w:rPr>
            </w:pPr>
            <w:r w:rsidRPr="00302E46">
              <w:rPr>
                <w:b/>
                <w:bCs/>
                <w:color w:val="000000"/>
                <w:sz w:val="18"/>
                <w:lang w:eastAsia="sk-SK"/>
              </w:rPr>
              <w:t>Nárast/pokles počtu prenocovaní 2014/2015</w:t>
            </w:r>
          </w:p>
        </w:tc>
      </w:tr>
      <w:tr w:rsidR="00302E46" w:rsidRPr="00302E46" w:rsidTr="00B30597">
        <w:trPr>
          <w:trHeight w:val="29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Česká Republika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81307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131080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1,61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97589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164768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1,69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20,03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25,70</w:t>
            </w:r>
          </w:p>
        </w:tc>
      </w:tr>
      <w:tr w:rsidR="00302E46" w:rsidRPr="00302E46" w:rsidTr="00B30597">
        <w:trPr>
          <w:trHeight w:val="29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2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Nemecko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63971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105217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1,64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76529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130571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1,71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19,63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24,10</w:t>
            </w:r>
          </w:p>
        </w:tc>
      </w:tr>
      <w:tr w:rsidR="00302E46" w:rsidRPr="00302E46" w:rsidTr="00B30597">
        <w:trPr>
          <w:trHeight w:val="29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3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Rakúsko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38934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58711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1,51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48891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73270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1,50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25,57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24,80</w:t>
            </w:r>
          </w:p>
        </w:tc>
      </w:tr>
      <w:tr w:rsidR="00302E46" w:rsidRPr="00302E46" w:rsidTr="00B30597">
        <w:trPr>
          <w:trHeight w:val="29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4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Spojené kráľovstvo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30910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54262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1,76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46613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90042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1,93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50,80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65,94</w:t>
            </w:r>
          </w:p>
        </w:tc>
      </w:tr>
      <w:tr w:rsidR="00302E46" w:rsidRPr="00302E46" w:rsidTr="00B30597">
        <w:trPr>
          <w:trHeight w:val="29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5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Taliansko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32245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55250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1,71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39477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69134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1,75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22,43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25,13</w:t>
            </w:r>
          </w:p>
        </w:tc>
      </w:tr>
      <w:tr w:rsidR="00302E46" w:rsidRPr="00302E46" w:rsidTr="00B30597">
        <w:trPr>
          <w:trHeight w:val="29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6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Poľsko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36897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62398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1,69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36997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63564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1,72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0,27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1,87</w:t>
            </w:r>
          </w:p>
        </w:tc>
      </w:tr>
      <w:tr w:rsidR="00302E46" w:rsidRPr="00302E46" w:rsidTr="00B30597">
        <w:trPr>
          <w:trHeight w:val="29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7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Spojené štáty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21030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34526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1,64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29132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49554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1,70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38,53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43,53</w:t>
            </w:r>
          </w:p>
        </w:tc>
      </w:tr>
      <w:tr w:rsidR="00302E46" w:rsidRPr="00302E46" w:rsidTr="00B30597">
        <w:trPr>
          <w:trHeight w:val="29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8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Čína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12334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17497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1,42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24002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32576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1,36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94,60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86,18</w:t>
            </w:r>
          </w:p>
        </w:tc>
      </w:tr>
      <w:tr w:rsidR="00302E46" w:rsidRPr="00302E46" w:rsidTr="00B30597">
        <w:trPr>
          <w:trHeight w:val="29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9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Francúzsko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16856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26961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1,60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21718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35744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1,65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28,84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32,58</w:t>
            </w:r>
          </w:p>
        </w:tc>
      </w:tr>
      <w:tr w:rsidR="00302E46" w:rsidRPr="00302E46" w:rsidTr="00B30597">
        <w:trPr>
          <w:trHeight w:val="29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10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Španielsko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11240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18797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1,67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20762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34091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1,64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84,72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81,36</w:t>
            </w:r>
          </w:p>
        </w:tc>
      </w:tr>
      <w:tr w:rsidR="00302E46" w:rsidRPr="00302E46" w:rsidTr="00B30597">
        <w:trPr>
          <w:trHeight w:val="29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11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Maďarsko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14678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25066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1,71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16523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28453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1,72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12,57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13,51</w:t>
            </w:r>
          </w:p>
        </w:tc>
      </w:tr>
      <w:tr w:rsidR="00302E46" w:rsidRPr="00302E46" w:rsidTr="00B30597">
        <w:trPr>
          <w:trHeight w:val="29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12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Rusko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17625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35793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2,03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14633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29883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2,04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-16,98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-16,51</w:t>
            </w:r>
          </w:p>
        </w:tc>
      </w:tr>
      <w:tr w:rsidR="00302E46" w:rsidRPr="00302E46" w:rsidTr="00B30597">
        <w:trPr>
          <w:trHeight w:val="29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13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Ukrajina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15626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30178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1,93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14063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32376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2,30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-10,00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7,28</w:t>
            </w:r>
          </w:p>
        </w:tc>
      </w:tr>
      <w:tr w:rsidR="00302E46" w:rsidRPr="00302E46" w:rsidTr="00B30597">
        <w:trPr>
          <w:trHeight w:val="29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14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Rumunsko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10170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17033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1,67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12562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22354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1,78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23,52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31,24</w:t>
            </w:r>
          </w:p>
        </w:tc>
      </w:tr>
      <w:tr w:rsidR="00302E46" w:rsidRPr="00302E46" w:rsidTr="00B30597">
        <w:trPr>
          <w:trHeight w:val="309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15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Chorvátsko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12277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23629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1,92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11578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27735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2,40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-5,69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6" w:rsidRPr="00302E46" w:rsidRDefault="00302E46" w:rsidP="00302E46">
            <w:pPr>
              <w:autoSpaceDN/>
              <w:spacing w:after="0" w:line="240" w:lineRule="auto"/>
              <w:jc w:val="right"/>
              <w:textAlignment w:val="auto"/>
              <w:rPr>
                <w:color w:val="000000"/>
                <w:sz w:val="18"/>
                <w:lang w:eastAsia="sk-SK"/>
              </w:rPr>
            </w:pPr>
            <w:r w:rsidRPr="00302E46">
              <w:rPr>
                <w:color w:val="000000"/>
                <w:sz w:val="18"/>
                <w:lang w:eastAsia="sk-SK"/>
              </w:rPr>
              <w:t>17,38</w:t>
            </w:r>
          </w:p>
        </w:tc>
      </w:tr>
    </w:tbl>
    <w:p w:rsidR="008B1751" w:rsidRDefault="008B1751" w:rsidP="001C3722">
      <w:pPr>
        <w:spacing w:line="360" w:lineRule="auto"/>
        <w:jc w:val="both"/>
        <w:rPr>
          <w:rFonts w:ascii="Arial" w:hAnsi="Arial" w:cs="Arial"/>
        </w:rPr>
      </w:pPr>
    </w:p>
    <w:p w:rsidR="008B1751" w:rsidRPr="00B30597" w:rsidRDefault="00201CB9" w:rsidP="001C3722">
      <w:pPr>
        <w:shd w:val="clear" w:color="auto" w:fill="FFFFFF"/>
        <w:spacing w:line="360" w:lineRule="auto"/>
        <w:jc w:val="both"/>
      </w:pPr>
      <w:r w:rsidRPr="00B30597">
        <w:rPr>
          <w:rFonts w:ascii="Arial" w:hAnsi="Arial" w:cs="Arial"/>
        </w:rPr>
        <w:t xml:space="preserve">V období január až </w:t>
      </w:r>
      <w:r w:rsidR="00D130B4" w:rsidRPr="00B30597">
        <w:rPr>
          <w:rFonts w:ascii="Arial" w:hAnsi="Arial" w:cs="Arial"/>
        </w:rPr>
        <w:t>december</w:t>
      </w:r>
      <w:r w:rsidRPr="00B30597">
        <w:rPr>
          <w:rFonts w:ascii="Arial" w:hAnsi="Arial" w:cs="Arial"/>
        </w:rPr>
        <w:t xml:space="preserve"> 2015 navštívilo Bratislavu spolu </w:t>
      </w:r>
      <w:r w:rsidR="00D130B4" w:rsidRPr="00B30597">
        <w:rPr>
          <w:rFonts w:ascii="Arial" w:hAnsi="Arial" w:cs="Arial"/>
          <w:b/>
        </w:rPr>
        <w:t>1.064.828</w:t>
      </w:r>
      <w:r w:rsidRPr="00B30597">
        <w:rPr>
          <w:rFonts w:ascii="Arial" w:hAnsi="Arial" w:cs="Arial"/>
        </w:rPr>
        <w:t xml:space="preserve"> návštevníkov a uskutočnilo</w:t>
      </w:r>
      <w:r w:rsidRPr="00B30597">
        <w:rPr>
          <w:rFonts w:ascii="Arial" w:hAnsi="Arial" w:cs="Arial"/>
          <w:b/>
        </w:rPr>
        <w:t xml:space="preserve"> </w:t>
      </w:r>
      <w:r w:rsidR="00D130B4" w:rsidRPr="00B30597">
        <w:rPr>
          <w:rFonts w:ascii="Arial" w:hAnsi="Arial" w:cs="Arial"/>
          <w:b/>
        </w:rPr>
        <w:t>2.257.218</w:t>
      </w:r>
      <w:r w:rsidRPr="00B30597">
        <w:rPr>
          <w:rFonts w:ascii="Arial" w:hAnsi="Arial" w:cs="Arial"/>
        </w:rPr>
        <w:t xml:space="preserve"> prenocovaní, čo je v priemere </w:t>
      </w:r>
      <w:r w:rsidR="00D130B4" w:rsidRPr="00B30597">
        <w:rPr>
          <w:rFonts w:ascii="Arial" w:hAnsi="Arial" w:cs="Arial"/>
          <w:b/>
        </w:rPr>
        <w:t>2,12</w:t>
      </w:r>
      <w:r w:rsidRPr="00B30597">
        <w:rPr>
          <w:rFonts w:ascii="Arial" w:hAnsi="Arial" w:cs="Arial"/>
        </w:rPr>
        <w:t xml:space="preserve"> noci na návštevníka. Z domácich návštevníkov navštívilo Bratislavu spolu </w:t>
      </w:r>
      <w:r w:rsidR="00D130B4" w:rsidRPr="00B30597">
        <w:rPr>
          <w:rFonts w:ascii="Arial" w:hAnsi="Arial" w:cs="Arial"/>
          <w:b/>
        </w:rPr>
        <w:t>342.536</w:t>
      </w:r>
      <w:r w:rsidRPr="00B30597">
        <w:rPr>
          <w:rFonts w:ascii="Arial" w:hAnsi="Arial" w:cs="Arial"/>
        </w:rPr>
        <w:t xml:space="preserve"> návštevníkov a uskutočnilo </w:t>
      </w:r>
      <w:r w:rsidR="00D130B4" w:rsidRPr="00B30597">
        <w:rPr>
          <w:rFonts w:ascii="Arial" w:hAnsi="Arial" w:cs="Arial"/>
          <w:b/>
        </w:rPr>
        <w:t>976.985</w:t>
      </w:r>
      <w:r w:rsidRPr="00B30597">
        <w:rPr>
          <w:rFonts w:ascii="Arial" w:hAnsi="Arial" w:cs="Arial"/>
        </w:rPr>
        <w:t xml:space="preserve"> prenocovaní, čo je v priemere </w:t>
      </w:r>
      <w:r w:rsidR="00D130B4" w:rsidRPr="00B30597">
        <w:rPr>
          <w:rFonts w:ascii="Arial" w:hAnsi="Arial" w:cs="Arial"/>
          <w:b/>
        </w:rPr>
        <w:t>2,85</w:t>
      </w:r>
      <w:r w:rsidRPr="00B30597">
        <w:rPr>
          <w:rFonts w:ascii="Arial" w:hAnsi="Arial" w:cs="Arial"/>
        </w:rPr>
        <w:t xml:space="preserve"> noci na návštevníka. Zo zahraničných návštevníkov navštívilo Bratislavu spolu </w:t>
      </w:r>
      <w:r w:rsidR="00D130B4" w:rsidRPr="00B30597">
        <w:rPr>
          <w:rFonts w:ascii="Arial" w:hAnsi="Arial" w:cs="Arial"/>
          <w:b/>
        </w:rPr>
        <w:t>722.292</w:t>
      </w:r>
      <w:r w:rsidRPr="00B30597">
        <w:rPr>
          <w:rFonts w:ascii="Arial" w:hAnsi="Arial" w:cs="Arial"/>
        </w:rPr>
        <w:t xml:space="preserve"> návštevníkov a uskutočnilo</w:t>
      </w:r>
      <w:r w:rsidRPr="00B30597">
        <w:rPr>
          <w:rFonts w:ascii="Arial" w:hAnsi="Arial" w:cs="Arial"/>
          <w:b/>
        </w:rPr>
        <w:t xml:space="preserve"> </w:t>
      </w:r>
      <w:r w:rsidR="00D130B4" w:rsidRPr="00B30597">
        <w:rPr>
          <w:rFonts w:ascii="Arial" w:hAnsi="Arial" w:cs="Arial"/>
          <w:b/>
        </w:rPr>
        <w:t>1.280.233</w:t>
      </w:r>
      <w:r w:rsidRPr="00B30597">
        <w:rPr>
          <w:rFonts w:ascii="Arial" w:hAnsi="Arial" w:cs="Arial"/>
          <w:b/>
        </w:rPr>
        <w:t xml:space="preserve"> </w:t>
      </w:r>
      <w:r w:rsidRPr="00B30597">
        <w:rPr>
          <w:rFonts w:ascii="Arial" w:hAnsi="Arial" w:cs="Arial"/>
        </w:rPr>
        <w:t xml:space="preserve">prenocovaní, čo je v priemere </w:t>
      </w:r>
      <w:r w:rsidR="00D130B4" w:rsidRPr="00B30597">
        <w:rPr>
          <w:rFonts w:ascii="Arial" w:hAnsi="Arial" w:cs="Arial"/>
          <w:b/>
        </w:rPr>
        <w:t>1,77</w:t>
      </w:r>
      <w:r w:rsidRPr="00B30597">
        <w:rPr>
          <w:rFonts w:ascii="Arial" w:hAnsi="Arial" w:cs="Arial"/>
        </w:rPr>
        <w:t xml:space="preserve"> noci na návštevníka. </w:t>
      </w:r>
    </w:p>
    <w:p w:rsidR="008B1751" w:rsidRPr="00B30597" w:rsidRDefault="00201CB9" w:rsidP="001C3722">
      <w:pPr>
        <w:spacing w:line="360" w:lineRule="auto"/>
        <w:jc w:val="both"/>
      </w:pPr>
      <w:r w:rsidRPr="00B30597">
        <w:rPr>
          <w:rFonts w:ascii="Arial" w:hAnsi="Arial" w:cs="Arial"/>
        </w:rPr>
        <w:t xml:space="preserve">Najvyšší percentuálny nárast na zahraničných trhoch bol zaznamenaný na cieľovom trhu z krajiny Čína v počte návštevníkov </w:t>
      </w:r>
      <w:r w:rsidRPr="00B30597">
        <w:rPr>
          <w:rFonts w:ascii="Arial" w:hAnsi="Arial" w:cs="Arial"/>
          <w:b/>
        </w:rPr>
        <w:t>o</w:t>
      </w:r>
      <w:r w:rsidR="00B30597" w:rsidRPr="00B30597">
        <w:rPr>
          <w:rFonts w:ascii="Arial" w:hAnsi="Arial" w:cs="Arial"/>
          <w:b/>
        </w:rPr>
        <w:t> 94,6</w:t>
      </w:r>
      <w:r w:rsidRPr="00B30597">
        <w:rPr>
          <w:rFonts w:ascii="Arial" w:hAnsi="Arial" w:cs="Arial"/>
          <w:b/>
        </w:rPr>
        <w:t>%</w:t>
      </w:r>
      <w:r w:rsidRPr="00B30597">
        <w:rPr>
          <w:rFonts w:ascii="Arial" w:hAnsi="Arial" w:cs="Arial"/>
        </w:rPr>
        <w:t xml:space="preserve"> a počte prenocovaní </w:t>
      </w:r>
      <w:r w:rsidR="00B30597" w:rsidRPr="00B30597">
        <w:rPr>
          <w:rFonts w:ascii="Arial" w:hAnsi="Arial" w:cs="Arial"/>
          <w:b/>
        </w:rPr>
        <w:t>86,18</w:t>
      </w:r>
      <w:r w:rsidRPr="00B30597">
        <w:rPr>
          <w:rFonts w:ascii="Arial" w:hAnsi="Arial" w:cs="Arial"/>
          <w:b/>
        </w:rPr>
        <w:t>%</w:t>
      </w:r>
      <w:r w:rsidRPr="00B30597">
        <w:rPr>
          <w:rFonts w:ascii="Arial" w:hAnsi="Arial" w:cs="Arial"/>
        </w:rPr>
        <w:t>.</w:t>
      </w:r>
      <w:r w:rsidRPr="00B30597">
        <w:rPr>
          <w:rFonts w:ascii="Arial" w:hAnsi="Arial" w:cs="Arial"/>
          <w:i/>
        </w:rPr>
        <w:t xml:space="preserve"> „Čína je najdôležitejším ázijským zdrojovým trhom pre Európu. V rebríčku krajín sveta sa na základe výšky výdavkov na cestovanie do zahraničia Číňania umiestnili na prvej priečke a stali sa tak „majstrami sveta v cestovaní roku 2012</w:t>
      </w:r>
      <w:r w:rsidRPr="00B30597">
        <w:rPr>
          <w:rFonts w:ascii="Arial" w:hAnsi="Arial" w:cs="Arial"/>
        </w:rPr>
        <w:t>”. (Analýzy SACR)</w:t>
      </w:r>
    </w:p>
    <w:p w:rsidR="00794583" w:rsidRPr="00B30597" w:rsidRDefault="00201CB9" w:rsidP="00B30597">
      <w:pPr>
        <w:spacing w:line="360" w:lineRule="auto"/>
        <w:jc w:val="both"/>
        <w:rPr>
          <w:rFonts w:ascii="Arial" w:hAnsi="Arial" w:cs="Arial"/>
        </w:rPr>
      </w:pPr>
      <w:bookmarkStart w:id="15" w:name="_Toc440620329"/>
      <w:r w:rsidRPr="00B30597">
        <w:rPr>
          <w:rFonts w:ascii="Arial" w:hAnsi="Arial" w:cs="Arial"/>
        </w:rPr>
        <w:t xml:space="preserve">Pokles bol zaznamenaný na </w:t>
      </w:r>
      <w:r w:rsidR="00B30597" w:rsidRPr="00B30597">
        <w:rPr>
          <w:rFonts w:ascii="Arial" w:hAnsi="Arial" w:cs="Arial"/>
        </w:rPr>
        <w:t xml:space="preserve">3 zdrojových trhoch – Ruskom, </w:t>
      </w:r>
      <w:r w:rsidRPr="00B30597">
        <w:rPr>
          <w:rFonts w:ascii="Arial" w:hAnsi="Arial" w:cs="Arial"/>
        </w:rPr>
        <w:t>Ukrajinskom</w:t>
      </w:r>
      <w:r w:rsidR="00B30597" w:rsidRPr="00B30597">
        <w:rPr>
          <w:rFonts w:ascii="Arial" w:hAnsi="Arial" w:cs="Arial"/>
        </w:rPr>
        <w:t xml:space="preserve"> a </w:t>
      </w:r>
      <w:proofErr w:type="spellStart"/>
      <w:r w:rsidR="00B30597" w:rsidRPr="00B30597">
        <w:rPr>
          <w:rFonts w:ascii="Arial" w:hAnsi="Arial" w:cs="Arial"/>
        </w:rPr>
        <w:t>Chrovátskom</w:t>
      </w:r>
      <w:proofErr w:type="spellEnd"/>
      <w:r w:rsidRPr="00B30597">
        <w:rPr>
          <w:rFonts w:ascii="Arial" w:hAnsi="Arial" w:cs="Arial"/>
        </w:rPr>
        <w:t xml:space="preserve">. Na ruskom trhu došlo k poklesu viac ako </w:t>
      </w:r>
      <w:r w:rsidR="00B30597" w:rsidRPr="00B30597">
        <w:rPr>
          <w:rFonts w:ascii="Arial" w:hAnsi="Arial" w:cs="Arial"/>
        </w:rPr>
        <w:t>16</w:t>
      </w:r>
      <w:r w:rsidRPr="00B30597">
        <w:rPr>
          <w:rFonts w:ascii="Arial" w:hAnsi="Arial" w:cs="Arial"/>
        </w:rPr>
        <w:t xml:space="preserve">% v počte návštevníkov aj prenocovaní. Na ukrajinskom </w:t>
      </w:r>
      <w:r w:rsidR="00B30597" w:rsidRPr="00B30597">
        <w:rPr>
          <w:rFonts w:ascii="Arial" w:hAnsi="Arial" w:cs="Arial"/>
        </w:rPr>
        <w:t xml:space="preserve">a Chorvátskom trhu </w:t>
      </w:r>
      <w:r w:rsidRPr="00B30597">
        <w:rPr>
          <w:rFonts w:ascii="Arial" w:hAnsi="Arial" w:cs="Arial"/>
        </w:rPr>
        <w:t>nastal pokles iba v počte návštevníkov, pričom počet prenocovaní sa zvýšil a zvýšil sa tak aj počet prenocovaní.</w:t>
      </w:r>
      <w:bookmarkStart w:id="16" w:name="_Toc444202483"/>
      <w:bookmarkStart w:id="17" w:name="_Toc444207916"/>
    </w:p>
    <w:p w:rsidR="008B1751" w:rsidRPr="00794583" w:rsidRDefault="00201CB9" w:rsidP="001C3722">
      <w:pPr>
        <w:pStyle w:val="Nadpis2"/>
        <w:spacing w:line="360" w:lineRule="auto"/>
        <w:jc w:val="both"/>
        <w:rPr>
          <w:rFonts w:ascii="Arial" w:hAnsi="Arial" w:cs="Arial"/>
          <w:b w:val="0"/>
          <w:bCs w:val="0"/>
          <w:color w:val="auto"/>
          <w:sz w:val="22"/>
          <w:szCs w:val="22"/>
        </w:rPr>
      </w:pPr>
      <w:r>
        <w:rPr>
          <w:rFonts w:ascii="Arial" w:hAnsi="Arial" w:cs="Arial"/>
          <w:lang w:eastAsia="sk-SK"/>
        </w:rPr>
        <w:lastRenderedPageBreak/>
        <w:t>Ubytovacia štatistika – počet ubytovacích zariadení, izieb, lôžok tržby, priemerné ceny,  využitie stálych lôžok  tržby za ubytovanie v Bratislave v 1.Q – 4.Q 2015</w:t>
      </w:r>
      <w:bookmarkEnd w:id="15"/>
      <w:bookmarkEnd w:id="16"/>
      <w:bookmarkEnd w:id="17"/>
    </w:p>
    <w:p w:rsidR="008B1751" w:rsidRDefault="008B1751" w:rsidP="001C3722">
      <w:pPr>
        <w:spacing w:line="360" w:lineRule="auto"/>
        <w:jc w:val="both"/>
        <w:rPr>
          <w:rFonts w:ascii="Arial" w:hAnsi="Arial" w:cs="Arial"/>
        </w:rPr>
      </w:pPr>
    </w:p>
    <w:tbl>
      <w:tblPr>
        <w:tblW w:w="105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3"/>
        <w:gridCol w:w="1934"/>
        <w:gridCol w:w="1335"/>
        <w:gridCol w:w="1603"/>
        <w:gridCol w:w="2004"/>
        <w:gridCol w:w="1603"/>
      </w:tblGrid>
      <w:tr w:rsidR="008B1751" w:rsidTr="00794583">
        <w:trPr>
          <w:trHeight w:val="604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Počet ubytovacích zariadení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Počet izieb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Počet lôžok spolu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- z toho stále lôžka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Počet miest na voľnej ploche</w:t>
            </w:r>
          </w:p>
        </w:tc>
      </w:tr>
      <w:tr w:rsidR="008B1751" w:rsidTr="00794583">
        <w:trPr>
          <w:trHeight w:val="297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 kvartál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7467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15936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15465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1050</w:t>
            </w:r>
          </w:p>
        </w:tc>
      </w:tr>
      <w:tr w:rsidR="008B1751" w:rsidTr="00794583">
        <w:trPr>
          <w:trHeight w:val="297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2. kvartál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8081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17356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16835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1050</w:t>
            </w:r>
          </w:p>
        </w:tc>
      </w:tr>
      <w:tr w:rsidR="008B1751" w:rsidTr="00794583">
        <w:trPr>
          <w:trHeight w:val="297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3. kvartál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9097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20082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19456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1050</w:t>
            </w:r>
          </w:p>
        </w:tc>
      </w:tr>
      <w:tr w:rsidR="008B1751" w:rsidTr="00794583">
        <w:trPr>
          <w:trHeight w:val="297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51" w:rsidRDefault="00201CB9" w:rsidP="001C3722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4. kvartál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51" w:rsidRDefault="00201CB9" w:rsidP="00A51FB9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  <w:r w:rsidR="00A51FB9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51" w:rsidRDefault="00A51FB9" w:rsidP="00A51FB9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8432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51" w:rsidRDefault="00201CB9" w:rsidP="00A51FB9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A51FB9">
              <w:rPr>
                <w:rFonts w:ascii="Arial" w:hAnsi="Arial" w:cs="Arial"/>
                <w:color w:val="000000"/>
              </w:rPr>
              <w:t>8202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51" w:rsidRDefault="00A51FB9" w:rsidP="001C372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17534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51" w:rsidRDefault="00A51FB9" w:rsidP="001C3722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1050</w:t>
            </w:r>
          </w:p>
        </w:tc>
      </w:tr>
    </w:tbl>
    <w:p w:rsidR="008B1751" w:rsidRDefault="00201CB9" w:rsidP="001C37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** údaje ešte neboli poskytnuté ŠÚSR </w:t>
      </w:r>
    </w:p>
    <w:p w:rsidR="008B1751" w:rsidRDefault="00201CB9" w:rsidP="001C37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Bratislave v období január – december bol najvyšší počet ubytovacích zariadení zaznamenaný v 3.</w:t>
      </w:r>
      <w:r w:rsidR="00A51FB9">
        <w:rPr>
          <w:rFonts w:ascii="Arial" w:hAnsi="Arial" w:cs="Arial"/>
        </w:rPr>
        <w:t xml:space="preserve"> a 4.</w:t>
      </w:r>
      <w:r>
        <w:rPr>
          <w:rFonts w:ascii="Arial" w:hAnsi="Arial" w:cs="Arial"/>
        </w:rPr>
        <w:t xml:space="preserve"> kvartáli 2015 (</w:t>
      </w:r>
      <w:proofErr w:type="spellStart"/>
      <w:r w:rsidR="00A51FB9">
        <w:rPr>
          <w:rFonts w:ascii="Arial" w:hAnsi="Arial" w:cs="Arial"/>
        </w:rPr>
        <w:t>tj</w:t>
      </w:r>
      <w:proofErr w:type="spellEnd"/>
      <w:r w:rsidR="00A51FB9">
        <w:rPr>
          <w:rFonts w:ascii="Arial" w:hAnsi="Arial" w:cs="Arial"/>
        </w:rPr>
        <w:t>. V druhej polovici roku 2015</w:t>
      </w:r>
      <w:r>
        <w:rPr>
          <w:rFonts w:ascii="Arial" w:hAnsi="Arial" w:cs="Arial"/>
        </w:rPr>
        <w:t>) v počte 149 ubytovacích zariadení</w:t>
      </w:r>
      <w:r w:rsidR="00A51FB9">
        <w:rPr>
          <w:rFonts w:ascii="Arial" w:hAnsi="Arial" w:cs="Arial"/>
        </w:rPr>
        <w:t>. V počte izieb, lôžok a stálych lôžok v 3. kvartáli</w:t>
      </w:r>
      <w:r>
        <w:rPr>
          <w:rFonts w:ascii="Arial" w:hAnsi="Arial" w:cs="Arial"/>
        </w:rPr>
        <w:t xml:space="preserve"> s 9.097 izbami a 20.082 lôžkami.  Z toho počtu bolo 19.456 stálych lôžok. Najnižší počet ubytovacích zariadení bol zaznamenaný v 1. kvartáli 2015 a to 118 ubytovacích zariadení, 7.467 izieb, 15936 lôžok spolu (z toho 15.465 stále lôžka a 1.050 miest na voľnej ploche). V druhom kvartáli bolo zaznamenaných 134 ubytovacích zariadení 8.081 izieb a 17.356 lôžok (z toho 15465 a 1.050 miest na voľnej ploche). </w:t>
      </w:r>
    </w:p>
    <w:p w:rsidR="00916A82" w:rsidRDefault="00916A8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B1751" w:rsidRDefault="008B1751" w:rsidP="001C3722">
      <w:pPr>
        <w:spacing w:line="360" w:lineRule="auto"/>
        <w:jc w:val="both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6"/>
        <w:gridCol w:w="1533"/>
        <w:gridCol w:w="1538"/>
        <w:gridCol w:w="1536"/>
        <w:gridCol w:w="1258"/>
        <w:gridCol w:w="1673"/>
        <w:gridCol w:w="1722"/>
      </w:tblGrid>
      <w:tr w:rsidR="00916A82" w:rsidRPr="00916A82" w:rsidTr="00916A82">
        <w:trPr>
          <w:trHeight w:val="315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99AB"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color w:val="FFFFFF"/>
                <w:sz w:val="24"/>
                <w:szCs w:val="24"/>
                <w:lang w:eastAsia="sk-SK"/>
              </w:rPr>
            </w:pPr>
            <w:r w:rsidRPr="00916A82">
              <w:rPr>
                <w:rFonts w:ascii="Arial" w:hAnsi="Arial" w:cs="Arial"/>
                <w:color w:val="FFFFFF"/>
                <w:sz w:val="24"/>
                <w:szCs w:val="24"/>
                <w:lang w:eastAsia="sk-SK"/>
              </w:rPr>
              <w:t>Tržby za ubytovanie a priemerná cena</w:t>
            </w:r>
          </w:p>
        </w:tc>
      </w:tr>
      <w:tr w:rsidR="00916A82" w:rsidRPr="00916A82" w:rsidTr="00916A82">
        <w:trPr>
          <w:trHeight w:val="705"/>
        </w:trPr>
        <w:tc>
          <w:tcPr>
            <w:tcW w:w="56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99AB"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color w:val="FFFFFF"/>
                <w:sz w:val="24"/>
                <w:szCs w:val="24"/>
                <w:lang w:eastAsia="sk-SK"/>
              </w:rPr>
            </w:pPr>
            <w:r w:rsidRPr="00916A82">
              <w:rPr>
                <w:rFonts w:ascii="Arial" w:hAnsi="Arial" w:cs="Arial"/>
                <w:color w:val="FFFF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3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99AB"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FFFFFF"/>
                <w:sz w:val="18"/>
                <w:szCs w:val="18"/>
                <w:lang w:eastAsia="sk-SK"/>
              </w:rPr>
            </w:pPr>
            <w:r w:rsidRPr="00916A82">
              <w:rPr>
                <w:rFonts w:ascii="Arial" w:hAnsi="Arial" w:cs="Arial"/>
                <w:color w:val="FFFFFF"/>
                <w:sz w:val="18"/>
                <w:szCs w:val="18"/>
                <w:lang w:eastAsia="sk-SK"/>
              </w:rPr>
              <w:t> Tržby za ubytovanie spolu €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0099AB"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FFFFFF"/>
                <w:sz w:val="18"/>
                <w:szCs w:val="18"/>
                <w:lang w:eastAsia="sk-SK"/>
              </w:rPr>
            </w:pPr>
            <w:r w:rsidRPr="00916A82">
              <w:rPr>
                <w:rFonts w:ascii="Arial" w:hAnsi="Arial" w:cs="Arial"/>
                <w:color w:val="FFFFFF"/>
                <w:sz w:val="18"/>
                <w:szCs w:val="18"/>
                <w:lang w:eastAsia="sk-SK"/>
              </w:rPr>
              <w:t xml:space="preserve">v tom 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0099AB"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FFFFFF"/>
                <w:sz w:val="18"/>
                <w:szCs w:val="18"/>
                <w:lang w:eastAsia="sk-SK"/>
              </w:rPr>
            </w:pPr>
            <w:r w:rsidRPr="00916A82">
              <w:rPr>
                <w:rFonts w:ascii="Arial" w:hAnsi="Arial" w:cs="Arial"/>
                <w:color w:val="FFFFFF"/>
                <w:sz w:val="18"/>
                <w:szCs w:val="18"/>
                <w:lang w:eastAsia="sk-SK"/>
              </w:rPr>
              <w:t xml:space="preserve">v tom </w:t>
            </w:r>
          </w:p>
        </w:tc>
        <w:tc>
          <w:tcPr>
            <w:tcW w:w="60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99AB"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FFFFFF"/>
                <w:sz w:val="18"/>
                <w:szCs w:val="18"/>
                <w:lang w:eastAsia="sk-SK"/>
              </w:rPr>
            </w:pPr>
            <w:r w:rsidRPr="00916A82">
              <w:rPr>
                <w:rFonts w:ascii="Arial" w:hAnsi="Arial" w:cs="Arial"/>
                <w:color w:val="FFFFFF"/>
                <w:sz w:val="18"/>
                <w:szCs w:val="18"/>
                <w:lang w:eastAsia="sk-SK"/>
              </w:rPr>
              <w:t>Priemerná cena za ubytovanie spolu</w:t>
            </w:r>
          </w:p>
        </w:tc>
        <w:tc>
          <w:tcPr>
            <w:tcW w:w="80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99AB"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FFFFFF"/>
                <w:sz w:val="18"/>
                <w:szCs w:val="18"/>
                <w:lang w:eastAsia="sk-SK"/>
              </w:rPr>
            </w:pPr>
            <w:r w:rsidRPr="00916A82">
              <w:rPr>
                <w:rFonts w:ascii="Arial" w:hAnsi="Arial" w:cs="Arial"/>
                <w:color w:val="FFFFFF"/>
                <w:sz w:val="18"/>
                <w:szCs w:val="18"/>
                <w:lang w:eastAsia="sk-SK"/>
              </w:rPr>
              <w:t>v tom priem. Cena za ubytovanie domácich návštevníkov</w:t>
            </w:r>
          </w:p>
        </w:tc>
        <w:tc>
          <w:tcPr>
            <w:tcW w:w="82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99AB"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FFFFFF"/>
                <w:sz w:val="18"/>
                <w:szCs w:val="18"/>
                <w:lang w:eastAsia="sk-SK"/>
              </w:rPr>
            </w:pPr>
            <w:r w:rsidRPr="00916A82">
              <w:rPr>
                <w:rFonts w:ascii="Arial" w:hAnsi="Arial" w:cs="Arial"/>
                <w:color w:val="FFFFFF"/>
                <w:sz w:val="18"/>
                <w:szCs w:val="18"/>
                <w:lang w:eastAsia="sk-SK"/>
              </w:rPr>
              <w:t>v tom priem. Cena za ubytovanie zahraničných návštevníkov</w:t>
            </w:r>
          </w:p>
        </w:tc>
      </w:tr>
      <w:tr w:rsidR="00916A82" w:rsidRPr="00916A82" w:rsidTr="00916A82">
        <w:trPr>
          <w:trHeight w:val="735"/>
        </w:trPr>
        <w:tc>
          <w:tcPr>
            <w:tcW w:w="5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textAlignment w:val="auto"/>
              <w:rPr>
                <w:rFonts w:ascii="Arial" w:hAnsi="Arial" w:cs="Arial"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textAlignment w:val="auto"/>
              <w:rPr>
                <w:rFonts w:ascii="Arial" w:hAnsi="Arial" w:cs="Arial"/>
                <w:color w:val="FFFFFF"/>
                <w:sz w:val="18"/>
                <w:szCs w:val="18"/>
                <w:lang w:eastAsia="sk-SK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99AB"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FFFFFF"/>
                <w:sz w:val="18"/>
                <w:szCs w:val="18"/>
                <w:lang w:eastAsia="sk-SK"/>
              </w:rPr>
            </w:pPr>
            <w:r w:rsidRPr="00916A82">
              <w:rPr>
                <w:rFonts w:ascii="Arial" w:hAnsi="Arial" w:cs="Arial"/>
                <w:color w:val="FFFFFF"/>
                <w:sz w:val="18"/>
                <w:szCs w:val="18"/>
                <w:lang w:eastAsia="sk-SK"/>
              </w:rPr>
              <w:t>tržby za domácich návštevníkov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99AB"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FFFFFF"/>
                <w:sz w:val="18"/>
                <w:szCs w:val="18"/>
                <w:lang w:eastAsia="sk-SK"/>
              </w:rPr>
            </w:pPr>
            <w:r w:rsidRPr="00916A82">
              <w:rPr>
                <w:rFonts w:ascii="Arial" w:hAnsi="Arial" w:cs="Arial"/>
                <w:color w:val="FFFFFF"/>
                <w:sz w:val="18"/>
                <w:szCs w:val="18"/>
                <w:lang w:eastAsia="sk-SK"/>
              </w:rPr>
              <w:t>tržby za zahraničných návštevníkov</w:t>
            </w:r>
          </w:p>
        </w:tc>
        <w:tc>
          <w:tcPr>
            <w:tcW w:w="6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textAlignment w:val="auto"/>
              <w:rPr>
                <w:rFonts w:ascii="Arial" w:hAnsi="Arial" w:cs="Arial"/>
                <w:color w:val="FFFFFF"/>
                <w:sz w:val="18"/>
                <w:szCs w:val="18"/>
                <w:lang w:eastAsia="sk-SK"/>
              </w:rPr>
            </w:pPr>
          </w:p>
        </w:tc>
        <w:tc>
          <w:tcPr>
            <w:tcW w:w="80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textAlignment w:val="auto"/>
              <w:rPr>
                <w:rFonts w:ascii="Arial" w:hAnsi="Arial" w:cs="Arial"/>
                <w:color w:val="FFFFFF"/>
                <w:sz w:val="18"/>
                <w:szCs w:val="18"/>
                <w:lang w:eastAsia="sk-SK"/>
              </w:rPr>
            </w:pPr>
          </w:p>
        </w:tc>
        <w:tc>
          <w:tcPr>
            <w:tcW w:w="82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textAlignment w:val="auto"/>
              <w:rPr>
                <w:rFonts w:ascii="Arial" w:hAnsi="Arial" w:cs="Arial"/>
                <w:color w:val="FFFFFF"/>
                <w:sz w:val="18"/>
                <w:szCs w:val="18"/>
                <w:lang w:eastAsia="sk-SK"/>
              </w:rPr>
            </w:pPr>
          </w:p>
        </w:tc>
      </w:tr>
      <w:tr w:rsidR="00916A82" w:rsidRPr="00916A82" w:rsidTr="00916A82">
        <w:trPr>
          <w:trHeight w:val="315"/>
        </w:trPr>
        <w:tc>
          <w:tcPr>
            <w:tcW w:w="5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b/>
                <w:bCs/>
                <w:color w:val="0099AB"/>
                <w:lang w:eastAsia="sk-SK"/>
              </w:rPr>
            </w:pPr>
            <w:r w:rsidRPr="00916A82">
              <w:rPr>
                <w:rFonts w:ascii="Arial" w:hAnsi="Arial" w:cs="Arial"/>
                <w:b/>
                <w:bCs/>
                <w:color w:val="0099AB"/>
                <w:lang w:eastAsia="sk-SK"/>
              </w:rPr>
              <w:t>1. kvartál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916A82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12 539 368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916A82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3 710 592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916A82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8 828 776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916A82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28,34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916A82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25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916A82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32,78</w:t>
            </w:r>
          </w:p>
        </w:tc>
      </w:tr>
      <w:tr w:rsidR="00916A82" w:rsidRPr="00916A82" w:rsidTr="00916A82">
        <w:trPr>
          <w:trHeight w:val="315"/>
        </w:trPr>
        <w:tc>
          <w:tcPr>
            <w:tcW w:w="5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b/>
                <w:bCs/>
                <w:color w:val="0099AB"/>
                <w:lang w:eastAsia="sk-SK"/>
              </w:rPr>
            </w:pPr>
            <w:r w:rsidRPr="00916A82">
              <w:rPr>
                <w:rFonts w:ascii="Arial" w:hAnsi="Arial" w:cs="Arial"/>
                <w:b/>
                <w:bCs/>
                <w:color w:val="0099AB"/>
                <w:lang w:eastAsia="sk-SK"/>
              </w:rPr>
              <w:t>2. kvartál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916A82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19 169 490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916A82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4 511 855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916A82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14 657 635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916A82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26,16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916A82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23,11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916A82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29,55</w:t>
            </w:r>
          </w:p>
        </w:tc>
      </w:tr>
      <w:tr w:rsidR="00916A82" w:rsidRPr="00916A82" w:rsidTr="00916A82">
        <w:trPr>
          <w:trHeight w:val="315"/>
        </w:trPr>
        <w:tc>
          <w:tcPr>
            <w:tcW w:w="5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b/>
                <w:bCs/>
                <w:color w:val="0099AB"/>
                <w:lang w:eastAsia="sk-SK"/>
              </w:rPr>
            </w:pPr>
            <w:r w:rsidRPr="00916A82">
              <w:rPr>
                <w:rFonts w:ascii="Arial" w:hAnsi="Arial" w:cs="Arial"/>
                <w:b/>
                <w:bCs/>
                <w:color w:val="0099AB"/>
                <w:lang w:eastAsia="sk-SK"/>
              </w:rPr>
              <w:t>3. kvartál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916A82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21 747 180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916A82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6 965 469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916A82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14 781 711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916A82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23,92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916A82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27,36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916A82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24,13</w:t>
            </w:r>
          </w:p>
        </w:tc>
      </w:tr>
      <w:tr w:rsidR="00916A82" w:rsidRPr="00916A82" w:rsidTr="00916A82">
        <w:trPr>
          <w:trHeight w:val="315"/>
        </w:trPr>
        <w:tc>
          <w:tcPr>
            <w:tcW w:w="5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b/>
                <w:bCs/>
                <w:color w:val="0099AB"/>
                <w:lang w:eastAsia="sk-SK"/>
              </w:rPr>
            </w:pPr>
            <w:r w:rsidRPr="00916A82">
              <w:rPr>
                <w:rFonts w:ascii="Arial" w:hAnsi="Arial" w:cs="Arial"/>
                <w:b/>
                <w:bCs/>
                <w:color w:val="0099AB"/>
                <w:lang w:eastAsia="sk-SK"/>
              </w:rPr>
              <w:t>4. kvartál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916A82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21 307 038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916A82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916A82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92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916A82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4723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916A82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916A82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382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916A82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315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916A82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37,71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916A82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26,7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916A82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34,1</w:t>
            </w:r>
          </w:p>
        </w:tc>
      </w:tr>
      <w:tr w:rsidR="00916A82" w:rsidRPr="00916A82" w:rsidTr="00916A82">
        <w:trPr>
          <w:trHeight w:val="315"/>
        </w:trPr>
        <w:tc>
          <w:tcPr>
            <w:tcW w:w="5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b/>
                <w:bCs/>
                <w:color w:val="0099AB"/>
                <w:lang w:eastAsia="sk-SK"/>
              </w:rPr>
            </w:pPr>
            <w:r w:rsidRPr="00916A82">
              <w:rPr>
                <w:rFonts w:ascii="Arial" w:hAnsi="Arial" w:cs="Arial"/>
                <w:b/>
                <w:bCs/>
                <w:color w:val="0099AB"/>
                <w:lang w:eastAsia="sk-SK"/>
              </w:rPr>
              <w:t>Spolu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16A8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74 763 076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16A8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22 112 639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16A8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52 650 437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16A8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29,03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16A8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25,54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6A82" w:rsidRPr="00916A82" w:rsidRDefault="00916A82" w:rsidP="00916A82">
            <w:pPr>
              <w:autoSpaceDN/>
              <w:spacing w:after="0" w:line="240" w:lineRule="auto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16A8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30,14</w:t>
            </w:r>
          </w:p>
        </w:tc>
      </w:tr>
    </w:tbl>
    <w:p w:rsidR="008B1751" w:rsidRDefault="00201CB9" w:rsidP="001C3722">
      <w:pPr>
        <w:spacing w:line="360" w:lineRule="auto"/>
        <w:jc w:val="both"/>
      </w:pPr>
      <w:r>
        <w:rPr>
          <w:rFonts w:ascii="Arial" w:hAnsi="Arial" w:cs="Arial"/>
        </w:rPr>
        <w:t xml:space="preserve">V roku 2015 boli zaznamenané tržby vo výške </w:t>
      </w:r>
      <w:r w:rsidR="00916A82">
        <w:rPr>
          <w:rFonts w:ascii="Arial" w:hAnsi="Arial" w:cs="Arial"/>
          <w:b/>
          <w:bCs/>
          <w:color w:val="000000"/>
        </w:rPr>
        <w:t>74.763.076</w:t>
      </w:r>
      <w:r>
        <w:rPr>
          <w:rFonts w:ascii="Arial" w:hAnsi="Arial" w:cs="Arial"/>
          <w:b/>
          <w:bCs/>
          <w:color w:val="000000"/>
        </w:rPr>
        <w:t>€</w:t>
      </w:r>
      <w:r w:rsidRPr="00916A82">
        <w:rPr>
          <w:rFonts w:ascii="Arial" w:hAnsi="Arial" w:cs="Arial"/>
          <w:bCs/>
          <w:color w:val="000000"/>
        </w:rPr>
        <w:t xml:space="preserve">, </w:t>
      </w:r>
      <w:r w:rsidR="00916A82" w:rsidRPr="00916A82">
        <w:rPr>
          <w:rFonts w:ascii="Arial" w:hAnsi="Arial" w:cs="Arial"/>
          <w:bCs/>
          <w:color w:val="000000"/>
        </w:rPr>
        <w:t xml:space="preserve">z toho </w:t>
      </w:r>
      <w:r w:rsidR="00916A82">
        <w:rPr>
          <w:rFonts w:ascii="Arial" w:hAnsi="Arial" w:cs="Arial"/>
          <w:b/>
          <w:bCs/>
          <w:color w:val="000000"/>
        </w:rPr>
        <w:t xml:space="preserve">22.112.639€ z domácich a 52.650.437€ zo zahraničných. </w:t>
      </w:r>
    </w:p>
    <w:p w:rsidR="008B1751" w:rsidRDefault="00201CB9" w:rsidP="001C3722">
      <w:pPr>
        <w:spacing w:line="360" w:lineRule="auto"/>
        <w:jc w:val="both"/>
      </w:pPr>
      <w:r>
        <w:rPr>
          <w:rFonts w:ascii="Arial" w:hAnsi="Arial" w:cs="Arial"/>
        </w:rPr>
        <w:t xml:space="preserve">Najväčšie tržby za ubytovanie boli zaznamenané v 3. kvartáli </w:t>
      </w:r>
      <w:r>
        <w:rPr>
          <w:rFonts w:ascii="Arial" w:hAnsi="Arial" w:cs="Arial"/>
          <w:b/>
          <w:bCs/>
          <w:color w:val="000000"/>
        </w:rPr>
        <w:t>21.747.180 €</w:t>
      </w:r>
      <w:r>
        <w:rPr>
          <w:rFonts w:ascii="Arial" w:hAnsi="Arial" w:cs="Arial"/>
          <w:bCs/>
          <w:color w:val="000000"/>
        </w:rPr>
        <w:t xml:space="preserve"> (z toho domácich návštevníkov </w:t>
      </w:r>
      <w:r>
        <w:rPr>
          <w:rFonts w:ascii="Arial" w:hAnsi="Arial" w:cs="Arial"/>
          <w:b/>
          <w:bCs/>
          <w:color w:val="000000"/>
        </w:rPr>
        <w:t xml:space="preserve">6.965.469€ </w:t>
      </w:r>
      <w:r>
        <w:rPr>
          <w:rFonts w:ascii="Arial" w:hAnsi="Arial" w:cs="Arial"/>
          <w:bCs/>
          <w:color w:val="000000"/>
        </w:rPr>
        <w:t xml:space="preserve">a zahraničných návštevníkov </w:t>
      </w:r>
      <w:r>
        <w:rPr>
          <w:rFonts w:ascii="Arial" w:hAnsi="Arial" w:cs="Arial"/>
          <w:b/>
          <w:bCs/>
          <w:color w:val="000000"/>
        </w:rPr>
        <w:t>14.781.711€</w:t>
      </w:r>
      <w:r>
        <w:rPr>
          <w:rFonts w:ascii="Arial" w:hAnsi="Arial" w:cs="Arial"/>
          <w:bCs/>
          <w:color w:val="000000"/>
        </w:rPr>
        <w:t xml:space="preserve">). </w:t>
      </w:r>
      <w:r>
        <w:rPr>
          <w:rFonts w:ascii="Arial" w:hAnsi="Arial" w:cs="Arial"/>
        </w:rPr>
        <w:t xml:space="preserve">V 3. kvartáli 2015 sme zaznamenali aj mierny pokles priemerných cien za ubytovanie oproti 2. a 1. kvartálu 2015. V 1. kvartáli sme zaznamenali tržby za ubytovanie vo výške 12 539 368€ (z toho domácich návštevníkov 3 710 592€ a zahraničných návštevníkov 8 828 776€). V 2. kvartáli sme zaznamenali tržby za ubytovanie vo výške </w:t>
      </w:r>
      <w:r>
        <w:rPr>
          <w:rFonts w:ascii="Arial" w:hAnsi="Arial" w:cs="Arial"/>
          <w:color w:val="000000"/>
        </w:rPr>
        <w:t>19 169 490</w:t>
      </w:r>
      <w:r>
        <w:rPr>
          <w:rFonts w:ascii="Arial" w:hAnsi="Arial" w:cs="Arial"/>
        </w:rPr>
        <w:t xml:space="preserve">€ (z toho domácich návštevníkov </w:t>
      </w:r>
      <w:r>
        <w:rPr>
          <w:rFonts w:ascii="Arial" w:hAnsi="Arial" w:cs="Arial"/>
          <w:color w:val="000000"/>
        </w:rPr>
        <w:t>4 511 855</w:t>
      </w:r>
      <w:r>
        <w:rPr>
          <w:rFonts w:ascii="Arial" w:hAnsi="Arial" w:cs="Arial"/>
        </w:rPr>
        <w:t xml:space="preserve">€ a zahraničných návštevníkov </w:t>
      </w:r>
      <w:r>
        <w:rPr>
          <w:rFonts w:ascii="Arial" w:hAnsi="Arial" w:cs="Arial"/>
          <w:color w:val="000000"/>
        </w:rPr>
        <w:t>14 657 635</w:t>
      </w:r>
      <w:r>
        <w:rPr>
          <w:rFonts w:ascii="Arial" w:hAnsi="Arial" w:cs="Arial"/>
        </w:rPr>
        <w:t>€).</w:t>
      </w:r>
      <w:r w:rsidR="00916A82">
        <w:rPr>
          <w:rFonts w:ascii="Arial" w:hAnsi="Arial" w:cs="Arial"/>
        </w:rPr>
        <w:t xml:space="preserve"> Najvyššia priemerná cena za ubytovanie bolo v 4. kvartáli</w:t>
      </w:r>
      <w:r w:rsidR="006F37C1">
        <w:rPr>
          <w:rFonts w:ascii="Arial" w:hAnsi="Arial" w:cs="Arial"/>
        </w:rPr>
        <w:t xml:space="preserve"> </w:t>
      </w:r>
      <w:r w:rsidR="006F37C1" w:rsidRPr="006F37C1">
        <w:rPr>
          <w:rFonts w:ascii="Arial" w:hAnsi="Arial" w:cs="Arial"/>
          <w:b/>
        </w:rPr>
        <w:t>37,71€</w:t>
      </w:r>
      <w:r w:rsidR="006F37C1">
        <w:rPr>
          <w:rFonts w:ascii="Arial" w:hAnsi="Arial" w:cs="Arial"/>
        </w:rPr>
        <w:t xml:space="preserve"> </w:t>
      </w:r>
      <w:r w:rsidR="006F37C1">
        <w:rPr>
          <w:rFonts w:ascii="Arial" w:hAnsi="Arial" w:cs="Arial"/>
          <w:bCs/>
          <w:color w:val="000000"/>
        </w:rPr>
        <w:t xml:space="preserve">a najnižšiu priemernú cenu evidujeme v 3. kvartáli 2015 vo výške </w:t>
      </w:r>
      <w:r w:rsidR="006F37C1">
        <w:rPr>
          <w:rFonts w:ascii="Arial" w:hAnsi="Arial" w:cs="Arial"/>
          <w:b/>
          <w:bCs/>
          <w:color w:val="000000"/>
        </w:rPr>
        <w:t>23,92€</w:t>
      </w:r>
      <w:r w:rsidR="006F37C1">
        <w:rPr>
          <w:rFonts w:ascii="Arial" w:hAnsi="Arial" w:cs="Arial"/>
          <w:bCs/>
          <w:color w:val="000000"/>
        </w:rPr>
        <w:t>.</w:t>
      </w:r>
    </w:p>
    <w:p w:rsidR="008B1751" w:rsidRDefault="00201CB9" w:rsidP="001C3722">
      <w:pPr>
        <w:spacing w:line="360" w:lineRule="auto"/>
        <w:jc w:val="both"/>
      </w:pPr>
      <w:r>
        <w:rPr>
          <w:rFonts w:ascii="Arial" w:hAnsi="Arial" w:cs="Arial"/>
          <w:bCs/>
          <w:color w:val="000000"/>
        </w:rPr>
        <w:t>V roku 2015 dosahovala priemerná cena za ubytovanie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6F37C1">
        <w:rPr>
          <w:rFonts w:ascii="Arial" w:hAnsi="Arial" w:cs="Arial"/>
          <w:b/>
          <w:bCs/>
          <w:color w:val="000000"/>
        </w:rPr>
        <w:t>29,03</w:t>
      </w:r>
      <w:r>
        <w:rPr>
          <w:rFonts w:ascii="Arial" w:hAnsi="Arial" w:cs="Arial"/>
          <w:b/>
          <w:bCs/>
          <w:color w:val="000000"/>
        </w:rPr>
        <w:t xml:space="preserve">€ </w:t>
      </w:r>
      <w:r>
        <w:rPr>
          <w:rFonts w:ascii="Arial" w:hAnsi="Arial" w:cs="Arial"/>
          <w:bCs/>
          <w:color w:val="000000"/>
        </w:rPr>
        <w:t xml:space="preserve">pre všetkých návštevníkov. </w:t>
      </w:r>
    </w:p>
    <w:tbl>
      <w:tblPr>
        <w:tblW w:w="79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360"/>
        <w:gridCol w:w="1680"/>
        <w:gridCol w:w="1680"/>
      </w:tblGrid>
      <w:tr w:rsidR="006F37C1" w:rsidRPr="006F37C1" w:rsidTr="006F37C1">
        <w:trPr>
          <w:trHeight w:val="91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37C1" w:rsidRPr="006F37C1" w:rsidRDefault="006F37C1" w:rsidP="006F37C1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color w:val="000000"/>
                <w:lang w:eastAsia="sk-SK"/>
              </w:rPr>
            </w:pPr>
            <w:r w:rsidRPr="006F37C1">
              <w:rPr>
                <w:rFonts w:ascii="Arial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50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37C1" w:rsidRPr="006F37C1" w:rsidRDefault="006F37C1" w:rsidP="006F37C1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lang w:eastAsia="sk-SK"/>
              </w:rPr>
            </w:pPr>
            <w:r w:rsidRPr="006F37C1">
              <w:rPr>
                <w:rFonts w:ascii="Arial" w:hAnsi="Arial" w:cs="Arial"/>
                <w:b/>
                <w:bCs/>
                <w:color w:val="000000"/>
                <w:lang w:eastAsia="sk-SK"/>
              </w:rPr>
              <w:t>Tržby za ubytovanie spolu €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37C1" w:rsidRPr="006F37C1" w:rsidRDefault="006F37C1" w:rsidP="006F37C1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lang w:eastAsia="sk-SK"/>
              </w:rPr>
            </w:pPr>
            <w:r w:rsidRPr="006F37C1">
              <w:rPr>
                <w:rFonts w:ascii="Arial" w:hAnsi="Arial" w:cs="Arial"/>
                <w:b/>
                <w:bCs/>
                <w:color w:val="000000"/>
                <w:lang w:eastAsia="sk-SK"/>
              </w:rPr>
              <w:t>Porovnanie nárastu/ poklesu v%</w:t>
            </w:r>
          </w:p>
        </w:tc>
      </w:tr>
      <w:tr w:rsidR="006F37C1" w:rsidRPr="006F37C1" w:rsidTr="006F37C1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37C1" w:rsidRPr="006F37C1" w:rsidRDefault="006F37C1" w:rsidP="006F37C1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color w:val="000000"/>
                <w:lang w:eastAsia="sk-SK"/>
              </w:rPr>
            </w:pPr>
            <w:r w:rsidRPr="006F37C1">
              <w:rPr>
                <w:rFonts w:ascii="Arial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37C1" w:rsidRPr="006F37C1" w:rsidRDefault="006F37C1" w:rsidP="006F37C1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lang w:eastAsia="sk-SK"/>
              </w:rPr>
            </w:pPr>
            <w:r w:rsidRPr="006F37C1">
              <w:rPr>
                <w:rFonts w:ascii="Arial" w:hAnsi="Arial" w:cs="Arial"/>
                <w:b/>
                <w:bCs/>
                <w:color w:val="000000"/>
                <w:lang w:eastAsia="sk-SK"/>
              </w:rPr>
              <w:t>2014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37C1" w:rsidRPr="006F37C1" w:rsidRDefault="006F37C1" w:rsidP="006F37C1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lang w:eastAsia="sk-SK"/>
              </w:rPr>
            </w:pPr>
            <w:r w:rsidRPr="006F37C1">
              <w:rPr>
                <w:rFonts w:ascii="Arial" w:hAnsi="Arial" w:cs="Arial"/>
                <w:b/>
                <w:bCs/>
                <w:color w:val="000000"/>
                <w:lang w:eastAsia="sk-SK"/>
              </w:rPr>
              <w:t>2015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37C1" w:rsidRPr="006F37C1" w:rsidRDefault="006F37C1" w:rsidP="006F37C1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lang w:eastAsia="sk-SK"/>
              </w:rPr>
            </w:pPr>
            <w:r w:rsidRPr="006F37C1">
              <w:rPr>
                <w:rFonts w:ascii="Arial" w:hAnsi="Arial" w:cs="Arial"/>
                <w:b/>
                <w:bCs/>
                <w:color w:val="000000"/>
                <w:lang w:eastAsia="sk-SK"/>
              </w:rPr>
              <w:t> </w:t>
            </w:r>
          </w:p>
        </w:tc>
      </w:tr>
      <w:tr w:rsidR="006F37C1" w:rsidRPr="006F37C1" w:rsidTr="006F37C1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37C1" w:rsidRPr="006F37C1" w:rsidRDefault="006F37C1" w:rsidP="006F37C1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lang w:eastAsia="sk-SK"/>
              </w:rPr>
            </w:pPr>
            <w:r w:rsidRPr="006F37C1">
              <w:rPr>
                <w:rFonts w:ascii="Arial" w:hAnsi="Arial" w:cs="Arial"/>
                <w:b/>
                <w:bCs/>
                <w:color w:val="000000"/>
                <w:lang w:eastAsia="sk-SK"/>
              </w:rPr>
              <w:t>1Q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37C1" w:rsidRPr="006F37C1" w:rsidRDefault="006F37C1" w:rsidP="006F37C1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color w:val="000000"/>
                <w:lang w:eastAsia="sk-SK"/>
              </w:rPr>
            </w:pPr>
            <w:r w:rsidRPr="006F37C1">
              <w:rPr>
                <w:rFonts w:ascii="Arial" w:hAnsi="Arial" w:cs="Arial"/>
                <w:color w:val="000000"/>
                <w:lang w:eastAsia="sk-SK"/>
              </w:rPr>
              <w:t>11 865 612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37C1" w:rsidRPr="006F37C1" w:rsidRDefault="006F37C1" w:rsidP="006F37C1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color w:val="000000"/>
                <w:lang w:eastAsia="sk-SK"/>
              </w:rPr>
            </w:pPr>
            <w:r w:rsidRPr="006F37C1">
              <w:rPr>
                <w:rFonts w:ascii="Arial" w:hAnsi="Arial" w:cs="Arial"/>
                <w:color w:val="000000"/>
                <w:lang w:eastAsia="sk-SK"/>
              </w:rPr>
              <w:t>12 539 368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37C1" w:rsidRPr="006F37C1" w:rsidRDefault="006F37C1" w:rsidP="006F37C1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color w:val="000000"/>
                <w:lang w:eastAsia="sk-SK"/>
              </w:rPr>
            </w:pPr>
            <w:r w:rsidRPr="006F37C1">
              <w:rPr>
                <w:rFonts w:ascii="Arial" w:hAnsi="Arial" w:cs="Arial"/>
                <w:color w:val="000000"/>
                <w:lang w:eastAsia="sk-SK"/>
              </w:rPr>
              <w:t>5,68</w:t>
            </w:r>
          </w:p>
        </w:tc>
      </w:tr>
      <w:tr w:rsidR="006F37C1" w:rsidRPr="006F37C1" w:rsidTr="006F37C1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37C1" w:rsidRPr="006F37C1" w:rsidRDefault="006F37C1" w:rsidP="006F37C1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lang w:eastAsia="sk-SK"/>
              </w:rPr>
            </w:pPr>
            <w:r w:rsidRPr="006F37C1">
              <w:rPr>
                <w:rFonts w:ascii="Arial" w:hAnsi="Arial" w:cs="Arial"/>
                <w:b/>
                <w:bCs/>
                <w:color w:val="000000"/>
                <w:lang w:eastAsia="sk-SK"/>
              </w:rPr>
              <w:t>2Q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37C1" w:rsidRPr="006F37C1" w:rsidRDefault="006F37C1" w:rsidP="006F37C1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color w:val="000000"/>
                <w:lang w:eastAsia="sk-SK"/>
              </w:rPr>
            </w:pPr>
            <w:r w:rsidRPr="006F37C1">
              <w:rPr>
                <w:rFonts w:ascii="Arial" w:hAnsi="Arial" w:cs="Arial"/>
                <w:color w:val="000000"/>
                <w:lang w:eastAsia="sk-SK"/>
              </w:rPr>
              <w:t>14 721 711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37C1" w:rsidRPr="006F37C1" w:rsidRDefault="006F37C1" w:rsidP="006F37C1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color w:val="000000"/>
                <w:lang w:eastAsia="sk-SK"/>
              </w:rPr>
            </w:pPr>
            <w:r w:rsidRPr="006F37C1">
              <w:rPr>
                <w:rFonts w:ascii="Arial" w:hAnsi="Arial" w:cs="Arial"/>
                <w:color w:val="000000"/>
                <w:lang w:eastAsia="sk-SK"/>
              </w:rPr>
              <w:t>19 169 490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37C1" w:rsidRPr="006F37C1" w:rsidRDefault="006F37C1" w:rsidP="006F37C1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color w:val="000000"/>
                <w:lang w:eastAsia="sk-SK"/>
              </w:rPr>
            </w:pPr>
            <w:r w:rsidRPr="006F37C1">
              <w:rPr>
                <w:rFonts w:ascii="Arial" w:hAnsi="Arial" w:cs="Arial"/>
                <w:color w:val="000000"/>
                <w:lang w:eastAsia="sk-SK"/>
              </w:rPr>
              <w:t>30,21</w:t>
            </w:r>
          </w:p>
        </w:tc>
      </w:tr>
      <w:tr w:rsidR="006F37C1" w:rsidRPr="006F37C1" w:rsidTr="006F37C1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37C1" w:rsidRPr="006F37C1" w:rsidRDefault="006F37C1" w:rsidP="006F37C1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lang w:eastAsia="sk-SK"/>
              </w:rPr>
            </w:pPr>
            <w:r w:rsidRPr="006F37C1">
              <w:rPr>
                <w:rFonts w:ascii="Arial" w:hAnsi="Arial" w:cs="Arial"/>
                <w:b/>
                <w:bCs/>
                <w:color w:val="000000"/>
                <w:lang w:eastAsia="sk-SK"/>
              </w:rPr>
              <w:t>3Q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37C1" w:rsidRPr="006F37C1" w:rsidRDefault="006F37C1" w:rsidP="006F37C1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color w:val="000000"/>
                <w:lang w:eastAsia="sk-SK"/>
              </w:rPr>
            </w:pPr>
            <w:r w:rsidRPr="006F37C1">
              <w:rPr>
                <w:rFonts w:ascii="Arial" w:hAnsi="Arial" w:cs="Arial"/>
                <w:color w:val="000000"/>
                <w:lang w:eastAsia="sk-SK"/>
              </w:rPr>
              <w:t>15 506 311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37C1" w:rsidRPr="006F37C1" w:rsidRDefault="006F37C1" w:rsidP="006F37C1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color w:val="000000"/>
                <w:lang w:eastAsia="sk-SK"/>
              </w:rPr>
            </w:pPr>
            <w:r w:rsidRPr="006F37C1">
              <w:rPr>
                <w:rFonts w:ascii="Arial" w:hAnsi="Arial" w:cs="Arial"/>
                <w:color w:val="000000"/>
                <w:lang w:eastAsia="sk-SK"/>
              </w:rPr>
              <w:t>21 747 180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37C1" w:rsidRPr="006F37C1" w:rsidRDefault="006F37C1" w:rsidP="006F37C1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color w:val="000000"/>
                <w:lang w:eastAsia="sk-SK"/>
              </w:rPr>
            </w:pPr>
            <w:r w:rsidRPr="006F37C1">
              <w:rPr>
                <w:rFonts w:ascii="Arial" w:hAnsi="Arial" w:cs="Arial"/>
                <w:color w:val="000000"/>
                <w:lang w:eastAsia="sk-SK"/>
              </w:rPr>
              <w:t>40,25</w:t>
            </w:r>
          </w:p>
        </w:tc>
      </w:tr>
      <w:tr w:rsidR="006F37C1" w:rsidRPr="006F37C1" w:rsidTr="006F37C1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37C1" w:rsidRPr="006F37C1" w:rsidRDefault="006F37C1" w:rsidP="006F37C1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lang w:eastAsia="sk-SK"/>
              </w:rPr>
            </w:pPr>
            <w:r w:rsidRPr="006F37C1">
              <w:rPr>
                <w:rFonts w:ascii="Arial" w:hAnsi="Arial" w:cs="Arial"/>
                <w:b/>
                <w:bCs/>
                <w:color w:val="000000"/>
                <w:lang w:eastAsia="sk-SK"/>
              </w:rPr>
              <w:t>4Q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37C1" w:rsidRPr="006F37C1" w:rsidRDefault="006F37C1" w:rsidP="006F37C1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color w:val="000000"/>
                <w:lang w:eastAsia="sk-SK"/>
              </w:rPr>
            </w:pPr>
            <w:r w:rsidRPr="006F37C1">
              <w:rPr>
                <w:rFonts w:ascii="Arial" w:hAnsi="Arial" w:cs="Arial"/>
                <w:color w:val="000000"/>
                <w:lang w:eastAsia="sk-SK"/>
              </w:rPr>
              <w:t>14 904 300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37C1" w:rsidRPr="006F37C1" w:rsidRDefault="006F37C1" w:rsidP="006F37C1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color w:val="000000"/>
                <w:lang w:eastAsia="sk-SK"/>
              </w:rPr>
            </w:pPr>
            <w:r w:rsidRPr="006F37C1">
              <w:rPr>
                <w:rFonts w:ascii="Arial" w:hAnsi="Arial" w:cs="Arial"/>
                <w:color w:val="000000"/>
                <w:lang w:eastAsia="sk-SK"/>
              </w:rPr>
              <w:t>21 307 038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37C1" w:rsidRPr="006F37C1" w:rsidRDefault="006F37C1" w:rsidP="006F37C1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color w:val="000000"/>
                <w:lang w:eastAsia="sk-SK"/>
              </w:rPr>
            </w:pPr>
            <w:r w:rsidRPr="006F37C1">
              <w:rPr>
                <w:rFonts w:ascii="Arial" w:hAnsi="Arial" w:cs="Arial"/>
                <w:color w:val="000000"/>
                <w:lang w:eastAsia="sk-SK"/>
              </w:rPr>
              <w:t>42,96</w:t>
            </w:r>
          </w:p>
        </w:tc>
      </w:tr>
      <w:tr w:rsidR="006F37C1" w:rsidRPr="006F37C1" w:rsidTr="006F37C1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37C1" w:rsidRPr="006F37C1" w:rsidRDefault="006F37C1" w:rsidP="006F37C1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lang w:eastAsia="sk-SK"/>
              </w:rPr>
            </w:pPr>
            <w:r w:rsidRPr="006F37C1">
              <w:rPr>
                <w:rFonts w:ascii="Arial" w:hAnsi="Arial" w:cs="Arial"/>
                <w:b/>
                <w:bCs/>
                <w:color w:val="000000"/>
                <w:lang w:eastAsia="sk-SK"/>
              </w:rPr>
              <w:t>Spolu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37C1" w:rsidRPr="006F37C1" w:rsidRDefault="006F37C1" w:rsidP="006F37C1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color w:val="000000"/>
                <w:lang w:eastAsia="sk-SK"/>
              </w:rPr>
            </w:pPr>
            <w:r w:rsidRPr="006F37C1">
              <w:rPr>
                <w:rFonts w:ascii="Arial" w:hAnsi="Arial" w:cs="Arial"/>
                <w:color w:val="000000"/>
                <w:lang w:eastAsia="sk-SK"/>
              </w:rPr>
              <w:t>56 997 934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37C1" w:rsidRPr="006F37C1" w:rsidRDefault="006F37C1" w:rsidP="006F37C1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color w:val="000000"/>
                <w:lang w:eastAsia="sk-SK"/>
              </w:rPr>
            </w:pPr>
            <w:r w:rsidRPr="006F37C1">
              <w:rPr>
                <w:rFonts w:ascii="Arial" w:hAnsi="Arial" w:cs="Arial"/>
                <w:color w:val="000000"/>
                <w:lang w:eastAsia="sk-SK"/>
              </w:rPr>
              <w:t>74 763 076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37C1" w:rsidRPr="006F37C1" w:rsidRDefault="006F37C1" w:rsidP="006F37C1">
            <w:pPr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color w:val="000000"/>
                <w:lang w:eastAsia="sk-SK"/>
              </w:rPr>
            </w:pPr>
            <w:r w:rsidRPr="006F37C1">
              <w:rPr>
                <w:rFonts w:ascii="Arial" w:hAnsi="Arial" w:cs="Arial"/>
                <w:color w:val="000000"/>
                <w:lang w:eastAsia="sk-SK"/>
              </w:rPr>
              <w:t>29,78</w:t>
            </w:r>
          </w:p>
        </w:tc>
      </w:tr>
    </w:tbl>
    <w:p w:rsidR="008B1751" w:rsidRDefault="00201CB9" w:rsidP="001C37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Zdroj: Štatistický úrad SR, 2016</w:t>
      </w:r>
    </w:p>
    <w:p w:rsidR="008B1751" w:rsidRDefault="008B1751" w:rsidP="001C3722">
      <w:pPr>
        <w:spacing w:line="360" w:lineRule="auto"/>
        <w:jc w:val="both"/>
        <w:rPr>
          <w:rFonts w:ascii="Arial" w:hAnsi="Arial" w:cs="Arial"/>
        </w:rPr>
      </w:pPr>
    </w:p>
    <w:p w:rsidR="001C3722" w:rsidRPr="001C3722" w:rsidRDefault="00201CB9" w:rsidP="00794583">
      <w:pPr>
        <w:pStyle w:val="Nadpis2"/>
        <w:jc w:val="both"/>
      </w:pPr>
      <w:bookmarkStart w:id="18" w:name="_Toc444207917"/>
      <w:r>
        <w:lastRenderedPageBreak/>
        <w:t>Zhrnutie</w:t>
      </w:r>
      <w:bookmarkEnd w:id="18"/>
    </w:p>
    <w:p w:rsidR="00CE5786" w:rsidRPr="004827C5" w:rsidRDefault="00CE5786" w:rsidP="00CE5786">
      <w:pPr>
        <w:spacing w:line="360" w:lineRule="auto"/>
        <w:jc w:val="both"/>
        <w:rPr>
          <w:rFonts w:ascii="Arial" w:hAnsi="Arial" w:cs="Arial"/>
        </w:rPr>
      </w:pPr>
      <w:r w:rsidRPr="004827C5">
        <w:rPr>
          <w:rFonts w:ascii="Arial" w:hAnsi="Arial" w:cs="Arial"/>
        </w:rPr>
        <w:t xml:space="preserve">V roku 2015 navštívilo destináciu Bratislava </w:t>
      </w:r>
      <w:r w:rsidRPr="004827C5">
        <w:rPr>
          <w:rFonts w:ascii="Arial" w:hAnsi="Arial" w:cs="Arial"/>
          <w:b/>
        </w:rPr>
        <w:t>1.064.828</w:t>
      </w:r>
      <w:r w:rsidRPr="004827C5">
        <w:rPr>
          <w:rFonts w:ascii="Arial" w:hAnsi="Arial" w:cs="Arial"/>
        </w:rPr>
        <w:t xml:space="preserve"> návštevníkov, ktorý uskutočnili</w:t>
      </w:r>
      <w:r w:rsidRPr="004827C5">
        <w:rPr>
          <w:rFonts w:ascii="Arial" w:hAnsi="Arial" w:cs="Arial"/>
          <w:b/>
        </w:rPr>
        <w:t xml:space="preserve"> 2.257.218 </w:t>
      </w:r>
      <w:r w:rsidRPr="004827C5">
        <w:rPr>
          <w:rFonts w:ascii="Arial" w:hAnsi="Arial" w:cs="Arial"/>
        </w:rPr>
        <w:t>prenocovaní, čo je rekordný počet návštevníkov aj prenocovaní od roku 2008. V porovnaní s predchádzajúcim rokom 2014 je to nárast v počte návštevníkov nárast o </w:t>
      </w:r>
      <w:r w:rsidRPr="004827C5">
        <w:rPr>
          <w:rFonts w:ascii="Arial" w:hAnsi="Arial" w:cs="Arial"/>
          <w:b/>
        </w:rPr>
        <w:t xml:space="preserve">26,09% </w:t>
      </w:r>
      <w:r w:rsidRPr="004827C5">
        <w:rPr>
          <w:rFonts w:ascii="Arial" w:hAnsi="Arial" w:cs="Arial"/>
        </w:rPr>
        <w:t xml:space="preserve">a v porovnaní s rokom 2013, ktorý bol rekordným rokom doteraz, je to nárast o </w:t>
      </w:r>
      <w:r w:rsidRPr="004827C5">
        <w:rPr>
          <w:rFonts w:ascii="Arial" w:hAnsi="Arial" w:cs="Arial"/>
          <w:b/>
        </w:rPr>
        <w:t>12.36%</w:t>
      </w:r>
      <w:r w:rsidRPr="004827C5">
        <w:rPr>
          <w:rFonts w:ascii="Arial" w:hAnsi="Arial" w:cs="Arial"/>
        </w:rPr>
        <w:t xml:space="preserve"> V porovnaní s predchádzajúcim rokom 2014 je to nárast v počte prenocovaní nárast o </w:t>
      </w:r>
      <w:r w:rsidRPr="004827C5">
        <w:rPr>
          <w:rFonts w:ascii="Arial" w:hAnsi="Arial" w:cs="Arial"/>
          <w:b/>
        </w:rPr>
        <w:t xml:space="preserve">25,88% </w:t>
      </w:r>
      <w:r w:rsidRPr="004827C5">
        <w:rPr>
          <w:rFonts w:ascii="Arial" w:hAnsi="Arial" w:cs="Arial"/>
        </w:rPr>
        <w:t xml:space="preserve">a v porovnaní s rokom 2013, ktorý bol rekordným rokom doteraz, je to nárast o </w:t>
      </w:r>
      <w:r w:rsidRPr="004827C5">
        <w:rPr>
          <w:rFonts w:ascii="Arial" w:hAnsi="Arial" w:cs="Arial"/>
          <w:b/>
        </w:rPr>
        <w:t>17.57%.</w:t>
      </w:r>
      <w:r w:rsidRPr="004827C5">
        <w:rPr>
          <w:rFonts w:ascii="Arial" w:hAnsi="Arial" w:cs="Arial"/>
        </w:rPr>
        <w:t xml:space="preserve"> Priemerný počet prenocovaní v roku 2015 dosiahol </w:t>
      </w:r>
      <w:r w:rsidRPr="004827C5">
        <w:rPr>
          <w:rFonts w:ascii="Arial" w:hAnsi="Arial" w:cs="Arial"/>
          <w:b/>
        </w:rPr>
        <w:t>2,12</w:t>
      </w:r>
      <w:r w:rsidRPr="004827C5">
        <w:rPr>
          <w:rFonts w:ascii="Arial" w:hAnsi="Arial" w:cs="Arial"/>
        </w:rPr>
        <w:t xml:space="preserve"> strávenej noci v Bratislave. </w:t>
      </w:r>
    </w:p>
    <w:p w:rsidR="00CE5786" w:rsidRPr="00B30597" w:rsidRDefault="00CE5786" w:rsidP="00CE5786">
      <w:pPr>
        <w:shd w:val="clear" w:color="auto" w:fill="FFFFFF"/>
        <w:spacing w:line="360" w:lineRule="auto"/>
        <w:jc w:val="both"/>
      </w:pPr>
      <w:r w:rsidRPr="00B30597">
        <w:rPr>
          <w:rFonts w:ascii="Arial" w:hAnsi="Arial" w:cs="Arial"/>
        </w:rPr>
        <w:t xml:space="preserve">Z domácich návštevníkov navštívilo Bratislavu spolu </w:t>
      </w:r>
      <w:r w:rsidRPr="00B30597">
        <w:rPr>
          <w:rFonts w:ascii="Arial" w:hAnsi="Arial" w:cs="Arial"/>
          <w:b/>
        </w:rPr>
        <w:t>342.536</w:t>
      </w:r>
      <w:r w:rsidRPr="00B30597">
        <w:rPr>
          <w:rFonts w:ascii="Arial" w:hAnsi="Arial" w:cs="Arial"/>
        </w:rPr>
        <w:t xml:space="preserve"> návštevníkov a uskutočnilo </w:t>
      </w:r>
      <w:r w:rsidRPr="00B30597">
        <w:rPr>
          <w:rFonts w:ascii="Arial" w:hAnsi="Arial" w:cs="Arial"/>
          <w:b/>
        </w:rPr>
        <w:t>976.985</w:t>
      </w:r>
      <w:r w:rsidRPr="00B30597">
        <w:rPr>
          <w:rFonts w:ascii="Arial" w:hAnsi="Arial" w:cs="Arial"/>
        </w:rPr>
        <w:t xml:space="preserve"> prenocovaní, čo je v priemere </w:t>
      </w:r>
      <w:r w:rsidRPr="00B30597">
        <w:rPr>
          <w:rFonts w:ascii="Arial" w:hAnsi="Arial" w:cs="Arial"/>
          <w:b/>
        </w:rPr>
        <w:t>2,85</w:t>
      </w:r>
      <w:r w:rsidRPr="00B30597">
        <w:rPr>
          <w:rFonts w:ascii="Arial" w:hAnsi="Arial" w:cs="Arial"/>
        </w:rPr>
        <w:t xml:space="preserve"> noci na návštevníka. Zo zahraničných návštevníkov navštívilo Bratislavu spolu </w:t>
      </w:r>
      <w:r w:rsidRPr="00B30597">
        <w:rPr>
          <w:rFonts w:ascii="Arial" w:hAnsi="Arial" w:cs="Arial"/>
          <w:b/>
        </w:rPr>
        <w:t>722.292</w:t>
      </w:r>
      <w:r w:rsidRPr="00B30597">
        <w:rPr>
          <w:rFonts w:ascii="Arial" w:hAnsi="Arial" w:cs="Arial"/>
        </w:rPr>
        <w:t xml:space="preserve"> návštevníkov a uskutočnilo</w:t>
      </w:r>
      <w:r w:rsidRPr="00B30597">
        <w:rPr>
          <w:rFonts w:ascii="Arial" w:hAnsi="Arial" w:cs="Arial"/>
          <w:b/>
        </w:rPr>
        <w:t xml:space="preserve"> 1.280.233 </w:t>
      </w:r>
      <w:r w:rsidRPr="00B30597">
        <w:rPr>
          <w:rFonts w:ascii="Arial" w:hAnsi="Arial" w:cs="Arial"/>
        </w:rPr>
        <w:t xml:space="preserve">prenocovaní, čo je v priemere </w:t>
      </w:r>
      <w:r w:rsidRPr="00B30597">
        <w:rPr>
          <w:rFonts w:ascii="Arial" w:hAnsi="Arial" w:cs="Arial"/>
          <w:b/>
        </w:rPr>
        <w:t>1,77</w:t>
      </w:r>
      <w:r w:rsidRPr="00B30597">
        <w:rPr>
          <w:rFonts w:ascii="Arial" w:hAnsi="Arial" w:cs="Arial"/>
        </w:rPr>
        <w:t xml:space="preserve"> noci na návštevníka. </w:t>
      </w:r>
    </w:p>
    <w:p w:rsidR="00CE5786" w:rsidRDefault="00CE5786" w:rsidP="00CE5786">
      <w:pPr>
        <w:tabs>
          <w:tab w:val="left" w:pos="703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roku 2012 bola výška skutočne vybranej dane z ubytovania 2 488 607,25 €, v nasledujúcom roku 2013 bola výška vybratej dane 2 681 407,85 € čo bol nárast oproti roku 2012 o 7,75 %. V roku 2014 bola výška vybratej dane z ubytovania </w:t>
      </w:r>
      <w:r>
        <w:rPr>
          <w:rFonts w:ascii="Arial" w:hAnsi="Arial" w:cs="Arial"/>
          <w:sz w:val="24"/>
          <w:szCs w:val="24"/>
        </w:rPr>
        <w:t>2.759.077</w:t>
      </w:r>
      <w:r>
        <w:rPr>
          <w:rFonts w:ascii="Arial" w:hAnsi="Arial" w:cs="Arial"/>
        </w:rPr>
        <w:t xml:space="preserve">€, čo je oproti roku 2013 nárast o 2,9%. </w:t>
      </w:r>
    </w:p>
    <w:p w:rsidR="00CE5786" w:rsidRDefault="00CE5786" w:rsidP="00CE5786">
      <w:pPr>
        <w:tabs>
          <w:tab w:val="left" w:pos="7035"/>
        </w:tabs>
        <w:spacing w:line="360" w:lineRule="auto"/>
        <w:jc w:val="both"/>
        <w:rPr>
          <w:rFonts w:ascii="Arial" w:hAnsi="Arial" w:cs="Arial"/>
          <w:b/>
          <w:color w:val="0099AB"/>
          <w:sz w:val="24"/>
          <w:szCs w:val="24"/>
        </w:rPr>
      </w:pPr>
      <w:r>
        <w:rPr>
          <w:rFonts w:ascii="Arial" w:hAnsi="Arial" w:cs="Arial"/>
        </w:rPr>
        <w:t>V roku 2015 bola výška skutočne vybranej dane z ubytovania 3 166 138,35 € čo je oproti roku 2014 nárast o 14,75%.</w:t>
      </w:r>
    </w:p>
    <w:p w:rsidR="008B1751" w:rsidRPr="00CE5786" w:rsidRDefault="00201CB9" w:rsidP="001C3722">
      <w:pPr>
        <w:spacing w:line="360" w:lineRule="auto"/>
        <w:jc w:val="both"/>
        <w:rPr>
          <w:rFonts w:ascii="Arial" w:hAnsi="Arial" w:cs="Arial"/>
        </w:rPr>
      </w:pPr>
      <w:r w:rsidRPr="00CE5786">
        <w:rPr>
          <w:rFonts w:ascii="Arial" w:hAnsi="Arial" w:cs="Arial"/>
        </w:rPr>
        <w:t xml:space="preserve">Zahraničnými trhmi s najvyšším počtom návštevníkov a prenocovaní sú v roku 2015 ako aj v predchádzajúcich rokoch aj naďalej Česká republika, Nemecko, Rakúsko, Spojené kráľovstvo, </w:t>
      </w:r>
      <w:r w:rsidR="00CE5786" w:rsidRPr="00CE5786">
        <w:rPr>
          <w:rFonts w:ascii="Arial" w:hAnsi="Arial" w:cs="Arial"/>
        </w:rPr>
        <w:t xml:space="preserve">Taliansko, </w:t>
      </w:r>
      <w:r w:rsidRPr="00CE5786">
        <w:rPr>
          <w:rFonts w:ascii="Arial" w:hAnsi="Arial" w:cs="Arial"/>
        </w:rPr>
        <w:t>Poľsko, Spojené štáty, Čína, Francúzsko, Španielsko, Maďarsko, Rusko</w:t>
      </w:r>
      <w:r w:rsidR="00CE5786" w:rsidRPr="00CE5786">
        <w:rPr>
          <w:rFonts w:ascii="Arial" w:hAnsi="Arial" w:cs="Arial"/>
        </w:rPr>
        <w:t xml:space="preserve"> Ukrajina,</w:t>
      </w:r>
      <w:r w:rsidRPr="00CE5786">
        <w:rPr>
          <w:rFonts w:ascii="Arial" w:hAnsi="Arial" w:cs="Arial"/>
        </w:rPr>
        <w:t> Rumunsko</w:t>
      </w:r>
      <w:r w:rsidR="00CE5786" w:rsidRPr="00CE5786">
        <w:rPr>
          <w:rFonts w:ascii="Arial" w:hAnsi="Arial" w:cs="Arial"/>
        </w:rPr>
        <w:t xml:space="preserve"> a Chorvátsko</w:t>
      </w:r>
      <w:r w:rsidRPr="00CE5786">
        <w:rPr>
          <w:rFonts w:ascii="Arial" w:hAnsi="Arial" w:cs="Arial"/>
        </w:rPr>
        <w:t>.</w:t>
      </w:r>
    </w:p>
    <w:p w:rsidR="00CE5786" w:rsidRPr="00B30597" w:rsidRDefault="00CE5786" w:rsidP="00CE5786">
      <w:pPr>
        <w:spacing w:line="360" w:lineRule="auto"/>
        <w:jc w:val="both"/>
      </w:pPr>
      <w:r w:rsidRPr="00B30597">
        <w:rPr>
          <w:rFonts w:ascii="Arial" w:hAnsi="Arial" w:cs="Arial"/>
        </w:rPr>
        <w:t xml:space="preserve">Najvyšší percentuálny nárast na zahraničných trhoch bol zaznamenaný na cieľovom trhu z krajiny Čína v počte návštevníkov </w:t>
      </w:r>
      <w:r w:rsidRPr="00B30597">
        <w:rPr>
          <w:rFonts w:ascii="Arial" w:hAnsi="Arial" w:cs="Arial"/>
          <w:b/>
        </w:rPr>
        <w:t>o 94,6%</w:t>
      </w:r>
      <w:r w:rsidRPr="00B30597">
        <w:rPr>
          <w:rFonts w:ascii="Arial" w:hAnsi="Arial" w:cs="Arial"/>
        </w:rPr>
        <w:t xml:space="preserve"> a počte prenocovaní </w:t>
      </w:r>
      <w:r w:rsidRPr="00B30597">
        <w:rPr>
          <w:rFonts w:ascii="Arial" w:hAnsi="Arial" w:cs="Arial"/>
          <w:b/>
        </w:rPr>
        <w:t>86,18%</w:t>
      </w:r>
      <w:r w:rsidRPr="00B30597">
        <w:rPr>
          <w:rFonts w:ascii="Arial" w:hAnsi="Arial" w:cs="Arial"/>
        </w:rPr>
        <w:t>.</w:t>
      </w:r>
      <w:r w:rsidRPr="00B30597">
        <w:rPr>
          <w:rFonts w:ascii="Arial" w:hAnsi="Arial" w:cs="Arial"/>
          <w:i/>
        </w:rPr>
        <w:t xml:space="preserve"> „Čína je najdôležitejším ázijským zdrojovým trhom pre Európu. V rebríčku krajín sveta sa na základe výšky výdavkov na cestovanie do zahraničia Číňania umiestnili na prvej priečke a stali sa tak „majstrami sveta v cestovaní roku 2012</w:t>
      </w:r>
      <w:r w:rsidRPr="00B30597">
        <w:rPr>
          <w:rFonts w:ascii="Arial" w:hAnsi="Arial" w:cs="Arial"/>
        </w:rPr>
        <w:t>”. (Analýzy SACR)</w:t>
      </w:r>
    </w:p>
    <w:p w:rsidR="00CE5786" w:rsidRPr="00B30597" w:rsidRDefault="00CE5786" w:rsidP="00CE5786">
      <w:pPr>
        <w:spacing w:line="360" w:lineRule="auto"/>
        <w:jc w:val="both"/>
        <w:rPr>
          <w:rFonts w:ascii="Arial" w:hAnsi="Arial" w:cs="Arial"/>
        </w:rPr>
      </w:pPr>
      <w:r w:rsidRPr="00B30597">
        <w:rPr>
          <w:rFonts w:ascii="Arial" w:hAnsi="Arial" w:cs="Arial"/>
        </w:rPr>
        <w:t xml:space="preserve">Pokles bol zaznamenaný na 3 zdrojových trhoch – Ruskom, Ukrajinskom a </w:t>
      </w:r>
      <w:proofErr w:type="spellStart"/>
      <w:r w:rsidRPr="00B30597">
        <w:rPr>
          <w:rFonts w:ascii="Arial" w:hAnsi="Arial" w:cs="Arial"/>
        </w:rPr>
        <w:t>Chrovátskom</w:t>
      </w:r>
      <w:proofErr w:type="spellEnd"/>
      <w:r w:rsidRPr="00B30597">
        <w:rPr>
          <w:rFonts w:ascii="Arial" w:hAnsi="Arial" w:cs="Arial"/>
        </w:rPr>
        <w:t>. Na ruskom trhu došlo k poklesu viac ako 16% v počte návštevníkov aj prenocovaní. Na ukrajinskom a Chorvátskom trhu nastal pokles iba v počte návštevníkov, pričom počet prenocovaní sa zvýšil a zvýšil sa tak aj počet prenocovaní.</w:t>
      </w:r>
    </w:p>
    <w:p w:rsidR="00CE5786" w:rsidRPr="00CE5786" w:rsidRDefault="00CE5786" w:rsidP="001C3722">
      <w:pPr>
        <w:spacing w:line="360" w:lineRule="auto"/>
        <w:jc w:val="both"/>
        <w:rPr>
          <w:rFonts w:ascii="Arial" w:hAnsi="Arial" w:cs="Arial"/>
          <w:color w:val="FF0000"/>
        </w:rPr>
      </w:pPr>
    </w:p>
    <w:p w:rsidR="00CE5786" w:rsidRDefault="00CE5786" w:rsidP="00CE578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 Bratislave v období január – december bol najvyšší počet ubytovacích zariadení zaznamenaný v 3. a 4. kvartáli 2015 (</w:t>
      </w:r>
      <w:proofErr w:type="spellStart"/>
      <w:r>
        <w:rPr>
          <w:rFonts w:ascii="Arial" w:hAnsi="Arial" w:cs="Arial"/>
        </w:rPr>
        <w:t>tj</w:t>
      </w:r>
      <w:proofErr w:type="spellEnd"/>
      <w:r>
        <w:rPr>
          <w:rFonts w:ascii="Arial" w:hAnsi="Arial" w:cs="Arial"/>
        </w:rPr>
        <w:t xml:space="preserve">. V druhej polovici roku 2015) v počte 149 ubytovacích zariadení. V počte izieb, lôžok a stálych lôžok v 3. kvartáli s 9.097 izbami a 20.082 lôžkami.  Z toho počtu bolo 19.456 stálych lôžok. Najnižší počet ubytovacích zariadení bol zaznamenaný v 1. kvartáli 2015 a to 118 ubytovacích zariadení, 7.467 izieb, 15936 lôžok spolu (z toho 15.465 stále lôžka a 1.050 miest na voľnej ploche). V druhom kvartáli bolo zaznamenaných 134 ubytovacích zariadení 8.081 izieb a 17.356 lôžok (z toho 15465 a 1.050 miest na voľnej ploche). </w:t>
      </w:r>
    </w:p>
    <w:p w:rsidR="00CE5786" w:rsidRDefault="00CE5786" w:rsidP="00CE5786">
      <w:pPr>
        <w:spacing w:line="360" w:lineRule="auto"/>
        <w:jc w:val="both"/>
      </w:pPr>
      <w:r>
        <w:rPr>
          <w:rFonts w:ascii="Arial" w:hAnsi="Arial" w:cs="Arial"/>
        </w:rPr>
        <w:t xml:space="preserve">V roku 2015 boli zaznamenané tržby vo výške </w:t>
      </w:r>
      <w:r>
        <w:rPr>
          <w:rFonts w:ascii="Arial" w:hAnsi="Arial" w:cs="Arial"/>
          <w:b/>
          <w:bCs/>
          <w:color w:val="000000"/>
        </w:rPr>
        <w:t>74.763.076€</w:t>
      </w:r>
      <w:r w:rsidRPr="00916A82">
        <w:rPr>
          <w:rFonts w:ascii="Arial" w:hAnsi="Arial" w:cs="Arial"/>
          <w:bCs/>
          <w:color w:val="000000"/>
        </w:rPr>
        <w:t xml:space="preserve">, z toho </w:t>
      </w:r>
      <w:r>
        <w:rPr>
          <w:rFonts w:ascii="Arial" w:hAnsi="Arial" w:cs="Arial"/>
          <w:b/>
          <w:bCs/>
          <w:color w:val="000000"/>
        </w:rPr>
        <w:t xml:space="preserve">22.112.639€ z domácich a 52.650.437€ zo zahraničných. </w:t>
      </w:r>
    </w:p>
    <w:p w:rsidR="00CE5786" w:rsidRDefault="00CE5786" w:rsidP="00CE5786">
      <w:pPr>
        <w:spacing w:line="360" w:lineRule="auto"/>
        <w:jc w:val="both"/>
      </w:pPr>
      <w:r>
        <w:rPr>
          <w:rFonts w:ascii="Arial" w:hAnsi="Arial" w:cs="Arial"/>
        </w:rPr>
        <w:t xml:space="preserve">Najväčšie tržby za ubytovanie boli zaznamenané v 3. kvartáli </w:t>
      </w:r>
      <w:r>
        <w:rPr>
          <w:rFonts w:ascii="Arial" w:hAnsi="Arial" w:cs="Arial"/>
          <w:b/>
          <w:bCs/>
          <w:color w:val="000000"/>
        </w:rPr>
        <w:t>21.747.180 €</w:t>
      </w:r>
      <w:r>
        <w:rPr>
          <w:rFonts w:ascii="Arial" w:hAnsi="Arial" w:cs="Arial"/>
          <w:bCs/>
          <w:color w:val="000000"/>
        </w:rPr>
        <w:t xml:space="preserve"> (z toho domácich návštevníkov </w:t>
      </w:r>
      <w:r>
        <w:rPr>
          <w:rFonts w:ascii="Arial" w:hAnsi="Arial" w:cs="Arial"/>
          <w:b/>
          <w:bCs/>
          <w:color w:val="000000"/>
        </w:rPr>
        <w:t xml:space="preserve">6.965.469€ </w:t>
      </w:r>
      <w:r>
        <w:rPr>
          <w:rFonts w:ascii="Arial" w:hAnsi="Arial" w:cs="Arial"/>
          <w:bCs/>
          <w:color w:val="000000"/>
        </w:rPr>
        <w:t xml:space="preserve">a zahraničných návštevníkov </w:t>
      </w:r>
      <w:r>
        <w:rPr>
          <w:rFonts w:ascii="Arial" w:hAnsi="Arial" w:cs="Arial"/>
          <w:b/>
          <w:bCs/>
          <w:color w:val="000000"/>
        </w:rPr>
        <w:t>14.781.711€</w:t>
      </w:r>
      <w:r>
        <w:rPr>
          <w:rFonts w:ascii="Arial" w:hAnsi="Arial" w:cs="Arial"/>
          <w:bCs/>
          <w:color w:val="000000"/>
        </w:rPr>
        <w:t xml:space="preserve">). </w:t>
      </w:r>
      <w:r>
        <w:rPr>
          <w:rFonts w:ascii="Arial" w:hAnsi="Arial" w:cs="Arial"/>
        </w:rPr>
        <w:t xml:space="preserve">V 3. kvartáli 2015 sme zaznamenali aj mierny pokles priemerných cien za ubytovanie oproti 2. a 1. kvartálu 2015. V 1. kvartáli sme zaznamenali tržby za ubytovanie vo výške 12 539 368€ (z toho domácich návštevníkov 3 710 592€ a zahraničných návštevníkov 8 828 776€). V 2. kvartáli sme zaznamenali tržby za ubytovanie vo výške </w:t>
      </w:r>
      <w:r>
        <w:rPr>
          <w:rFonts w:ascii="Arial" w:hAnsi="Arial" w:cs="Arial"/>
          <w:color w:val="000000"/>
        </w:rPr>
        <w:t>19 169 490</w:t>
      </w:r>
      <w:r>
        <w:rPr>
          <w:rFonts w:ascii="Arial" w:hAnsi="Arial" w:cs="Arial"/>
        </w:rPr>
        <w:t xml:space="preserve">€ (z toho domácich návštevníkov </w:t>
      </w:r>
      <w:r>
        <w:rPr>
          <w:rFonts w:ascii="Arial" w:hAnsi="Arial" w:cs="Arial"/>
          <w:color w:val="000000"/>
        </w:rPr>
        <w:t>4 511 855</w:t>
      </w:r>
      <w:r>
        <w:rPr>
          <w:rFonts w:ascii="Arial" w:hAnsi="Arial" w:cs="Arial"/>
        </w:rPr>
        <w:t xml:space="preserve">€ a zahraničných návštevníkov </w:t>
      </w:r>
      <w:r>
        <w:rPr>
          <w:rFonts w:ascii="Arial" w:hAnsi="Arial" w:cs="Arial"/>
          <w:color w:val="000000"/>
        </w:rPr>
        <w:t>14 657 635</w:t>
      </w:r>
      <w:r>
        <w:rPr>
          <w:rFonts w:ascii="Arial" w:hAnsi="Arial" w:cs="Arial"/>
        </w:rPr>
        <w:t xml:space="preserve">€). Najvyššia priemerná cena za ubytovanie bolo v 4. kvartáli </w:t>
      </w:r>
      <w:r w:rsidRPr="006F37C1">
        <w:rPr>
          <w:rFonts w:ascii="Arial" w:hAnsi="Arial" w:cs="Arial"/>
          <w:b/>
        </w:rPr>
        <w:t>37,71€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color w:val="000000"/>
        </w:rPr>
        <w:t xml:space="preserve">a najnižšiu priemernú cenu evidujeme v 3. kvartáli 2015 vo výške </w:t>
      </w:r>
      <w:r>
        <w:rPr>
          <w:rFonts w:ascii="Arial" w:hAnsi="Arial" w:cs="Arial"/>
          <w:b/>
          <w:bCs/>
          <w:color w:val="000000"/>
        </w:rPr>
        <w:t>23,92€</w:t>
      </w:r>
      <w:r>
        <w:rPr>
          <w:rFonts w:ascii="Arial" w:hAnsi="Arial" w:cs="Arial"/>
          <w:bCs/>
          <w:color w:val="000000"/>
        </w:rPr>
        <w:t>.</w:t>
      </w:r>
    </w:p>
    <w:p w:rsidR="008B1751" w:rsidRPr="00CE5786" w:rsidRDefault="00CE5786" w:rsidP="00CE5786">
      <w:pPr>
        <w:spacing w:line="360" w:lineRule="auto"/>
        <w:jc w:val="both"/>
      </w:pPr>
      <w:r>
        <w:rPr>
          <w:rFonts w:ascii="Arial" w:hAnsi="Arial" w:cs="Arial"/>
          <w:bCs/>
          <w:color w:val="000000"/>
        </w:rPr>
        <w:t>V roku 2015 dosahovala priemerná cena za ubytovanie</w:t>
      </w:r>
      <w:r>
        <w:rPr>
          <w:rFonts w:ascii="Arial" w:hAnsi="Arial" w:cs="Arial"/>
          <w:b/>
          <w:bCs/>
          <w:color w:val="000000"/>
        </w:rPr>
        <w:t xml:space="preserve"> 29,03€ </w:t>
      </w:r>
      <w:r>
        <w:rPr>
          <w:rFonts w:ascii="Arial" w:hAnsi="Arial" w:cs="Arial"/>
          <w:bCs/>
          <w:color w:val="000000"/>
        </w:rPr>
        <w:t xml:space="preserve">pre všetkých návštevníkov. </w:t>
      </w:r>
    </w:p>
    <w:sectPr w:rsidR="008B1751" w:rsidRPr="00CE578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585" w:rsidRDefault="00FF7585">
      <w:pPr>
        <w:spacing w:after="0" w:line="240" w:lineRule="auto"/>
      </w:pPr>
      <w:r>
        <w:separator/>
      </w:r>
    </w:p>
  </w:endnote>
  <w:endnote w:type="continuationSeparator" w:id="0">
    <w:p w:rsidR="00FF7585" w:rsidRDefault="00FF7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46" w:rsidRDefault="00302E46">
    <w:pPr>
      <w:pStyle w:val="Pta"/>
      <w:tabs>
        <w:tab w:val="clear" w:pos="9072"/>
        <w:tab w:val="right" w:pos="9720"/>
      </w:tabs>
      <w:ind w:left="-720" w:right="-648"/>
      <w:jc w:val="center"/>
      <w:rPr>
        <w:rFonts w:ascii="Arial" w:hAnsi="Arial" w:cs="Arial"/>
        <w:color w:val="009999"/>
        <w:sz w:val="16"/>
        <w:szCs w:val="16"/>
      </w:rPr>
    </w:pPr>
    <w:r>
      <w:rPr>
        <w:rFonts w:ascii="Arial" w:hAnsi="Arial" w:cs="Arial"/>
        <w:color w:val="009999"/>
        <w:sz w:val="16"/>
        <w:szCs w:val="16"/>
      </w:rPr>
      <w:t>Primaciálne nám. 1, 814 99 Bratislava, IČO: 42259088,  btb@visitbratislava.com, www.visitbratislava.com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585" w:rsidRDefault="00FF75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F7585" w:rsidRDefault="00FF7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46" w:rsidRDefault="00302E46">
    <w:pPr>
      <w:pStyle w:val="Hlavika"/>
      <w:jc w:val="right"/>
      <w:rPr>
        <w:rFonts w:ascii="Arial" w:hAnsi="Arial" w:cs="Arial"/>
        <w:color w:val="009999"/>
        <w:sz w:val="32"/>
        <w:szCs w:val="32"/>
      </w:rPr>
    </w:pPr>
  </w:p>
  <w:p w:rsidR="00302E46" w:rsidRDefault="00302E46">
    <w:pPr>
      <w:pStyle w:val="Hlavika"/>
      <w:jc w:val="right"/>
      <w:rPr>
        <w:rFonts w:ascii="Arial" w:hAnsi="Arial" w:cs="Arial"/>
        <w:color w:val="0099AB"/>
        <w:sz w:val="32"/>
        <w:szCs w:val="32"/>
      </w:rPr>
    </w:pPr>
    <w:r>
      <w:rPr>
        <w:rFonts w:ascii="Arial" w:hAnsi="Arial" w:cs="Arial"/>
        <w:color w:val="0099AB"/>
        <w:sz w:val="32"/>
        <w:szCs w:val="32"/>
      </w:rPr>
      <w:t>Základné štatistické ukazovatele za rok 2015</w:t>
    </w:r>
  </w:p>
  <w:p w:rsidR="00302E46" w:rsidRDefault="00302E46">
    <w:pPr>
      <w:pStyle w:val="Hlavika"/>
      <w:jc w:val="right"/>
    </w:pPr>
    <w:r>
      <w:rPr>
        <w:rFonts w:ascii="Arial" w:hAnsi="Arial" w:cs="Arial"/>
        <w:noProof/>
        <w:color w:val="009999"/>
        <w:sz w:val="32"/>
        <w:szCs w:val="32"/>
        <w:lang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-48262</wp:posOffset>
          </wp:positionH>
          <wp:positionV relativeFrom="paragraph">
            <wp:posOffset>-457200</wp:posOffset>
          </wp:positionV>
          <wp:extent cx="2142494" cy="636907"/>
          <wp:effectExtent l="0" t="0" r="0" b="0"/>
          <wp:wrapNone/>
          <wp:docPr id="1" name="Obrázok 3" descr="logo_BTB_ENG_farb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4886" t="13345" r="4886" b="13345"/>
                  <a:stretch>
                    <a:fillRect/>
                  </a:stretch>
                </pic:blipFill>
                <pic:spPr>
                  <a:xfrm>
                    <a:off x="0" y="0"/>
                    <a:ext cx="2142494" cy="63690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009999"/>
        <w:sz w:val="32"/>
        <w:szCs w:val="32"/>
      </w:rPr>
      <w:t xml:space="preserve"> </w:t>
    </w:r>
  </w:p>
  <w:p w:rsidR="00302E46" w:rsidRDefault="00302E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D4254"/>
    <w:multiLevelType w:val="multilevel"/>
    <w:tmpl w:val="B658F9D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51"/>
    <w:rsid w:val="001C3722"/>
    <w:rsid w:val="00201CB9"/>
    <w:rsid w:val="002717ED"/>
    <w:rsid w:val="00302E46"/>
    <w:rsid w:val="004827C5"/>
    <w:rsid w:val="00544314"/>
    <w:rsid w:val="005B0C51"/>
    <w:rsid w:val="006F37C1"/>
    <w:rsid w:val="00794583"/>
    <w:rsid w:val="007D05C4"/>
    <w:rsid w:val="00813103"/>
    <w:rsid w:val="008B1751"/>
    <w:rsid w:val="00916A82"/>
    <w:rsid w:val="00A34941"/>
    <w:rsid w:val="00A51FB9"/>
    <w:rsid w:val="00B215AF"/>
    <w:rsid w:val="00B30597"/>
    <w:rsid w:val="00B365B0"/>
    <w:rsid w:val="00CE5786"/>
    <w:rsid w:val="00D130B4"/>
    <w:rsid w:val="00DA1CF0"/>
    <w:rsid w:val="00DD7CF5"/>
    <w:rsid w:val="00FB5A1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41443-FC20-4BF3-881C-C90E6641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y"/>
    <w:next w:val="Normlny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y"/>
    <w:next w:val="Normlny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y"/>
    <w:next w:val="Normlny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y"/>
    <w:next w:val="Normlny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y"/>
    <w:next w:val="Normlny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y"/>
    <w:next w:val="Normlny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  <w:suppressAutoHyphens/>
    </w:pPr>
  </w:style>
  <w:style w:type="character" w:customStyle="1" w:styleId="HlavikaChar">
    <w:name w:val="Hlavička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pPr>
      <w:tabs>
        <w:tab w:val="center" w:pos="4536"/>
        <w:tab w:val="right" w:pos="9072"/>
      </w:tabs>
      <w:suppressAutoHyphens/>
    </w:pPr>
  </w:style>
  <w:style w:type="character" w:customStyle="1" w:styleId="PtaChar">
    <w:name w:val="Päta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2Char">
    <w:name w:val="Nadpis 2 Char"/>
    <w:basedOn w:val="Predvolenpsmoodseku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Odsekzoznamu">
    <w:name w:val="List Paragraph"/>
    <w:basedOn w:val="Normlny"/>
    <w:pPr>
      <w:ind w:left="720"/>
    </w:pPr>
  </w:style>
  <w:style w:type="character" w:styleId="Hypertextovprepojenie">
    <w:name w:val="Hyperlink"/>
    <w:basedOn w:val="Predvolenpsmoodseku"/>
    <w:uiPriority w:val="99"/>
    <w:rPr>
      <w:color w:val="0563C1"/>
      <w:u w:val="single"/>
    </w:rPr>
  </w:style>
  <w:style w:type="paragraph" w:styleId="Textbubliny">
    <w:name w:val="Balloon Text"/>
    <w:basedOn w:val="Normlny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Predvolenpsmoodseku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basedOn w:val="Predvolenpsmoodseku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Predvolenpsmoodseku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basedOn w:val="Predvolenpsmoodseku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basedOn w:val="Predvolenpsmoodseku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basedOn w:val="Predvolenpsmoodseku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Popis">
    <w:name w:val="caption"/>
    <w:basedOn w:val="Normlny"/>
    <w:next w:val="Normlny"/>
    <w:pPr>
      <w:spacing w:line="240" w:lineRule="auto"/>
    </w:pPr>
    <w:rPr>
      <w:b/>
      <w:bCs/>
      <w:color w:val="4F81BD"/>
      <w:sz w:val="18"/>
      <w:szCs w:val="18"/>
    </w:rPr>
  </w:style>
  <w:style w:type="paragraph" w:styleId="Nzov">
    <w:name w:val="Title"/>
    <w:basedOn w:val="Normlny"/>
    <w:next w:val="Normlny"/>
    <w:pPr>
      <w:pBdr>
        <w:bottom w:val="single" w:sz="8" w:space="4" w:color="4F81BD"/>
      </w:pBdr>
      <w:spacing w:after="300" w:line="240" w:lineRule="auto"/>
    </w:pPr>
    <w:rPr>
      <w:rFonts w:ascii="Cambria" w:hAnsi="Cambria"/>
      <w:color w:val="17365D"/>
      <w:spacing w:val="5"/>
      <w:kern w:val="3"/>
      <w:sz w:val="52"/>
      <w:szCs w:val="52"/>
    </w:rPr>
  </w:style>
  <w:style w:type="character" w:customStyle="1" w:styleId="NzovChar">
    <w:name w:val="Názov Char"/>
    <w:basedOn w:val="Predvolenpsmoodseku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paragraph" w:styleId="Podtitul">
    <w:name w:val="Subtitle"/>
    <w:basedOn w:val="Normlny"/>
    <w:next w:val="Normlny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basedOn w:val="Predvolenpsmoodseku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Vrazn">
    <w:name w:val="Strong"/>
    <w:basedOn w:val="Predvolenpsmoodseku"/>
    <w:rPr>
      <w:b/>
      <w:bCs/>
    </w:rPr>
  </w:style>
  <w:style w:type="character" w:styleId="Zvraznenie">
    <w:name w:val="Emphasis"/>
    <w:basedOn w:val="Predvolenpsmoodseku"/>
    <w:rPr>
      <w:i/>
      <w:iCs/>
    </w:rPr>
  </w:style>
  <w:style w:type="paragraph" w:styleId="Bezriadkovania">
    <w:name w:val="No Spacing"/>
    <w:pPr>
      <w:spacing w:after="0" w:line="240" w:lineRule="auto"/>
    </w:pPr>
  </w:style>
  <w:style w:type="paragraph" w:styleId="Citcia">
    <w:name w:val="Quote"/>
    <w:basedOn w:val="Normlny"/>
    <w:next w:val="Normlny"/>
    <w:rPr>
      <w:i/>
      <w:iCs/>
      <w:color w:val="000000"/>
    </w:rPr>
  </w:style>
  <w:style w:type="character" w:customStyle="1" w:styleId="CitciaChar">
    <w:name w:val="Citácia Char"/>
    <w:basedOn w:val="Predvolenpsmoodseku"/>
    <w:rPr>
      <w:i/>
      <w:iCs/>
      <w:color w:val="000000"/>
    </w:rPr>
  </w:style>
  <w:style w:type="paragraph" w:styleId="Zvraznencitcia">
    <w:name w:val="Intense Quote"/>
    <w:basedOn w:val="Normlny"/>
    <w:next w:val="Normlny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ZvraznencitciaChar">
    <w:name w:val="Zvýraznená citácia Char"/>
    <w:basedOn w:val="Predvolenpsmoodseku"/>
    <w:rPr>
      <w:b/>
      <w:bCs/>
      <w:i/>
      <w:iCs/>
      <w:color w:val="4F81BD"/>
    </w:rPr>
  </w:style>
  <w:style w:type="character" w:styleId="Jemnzvraznenie">
    <w:name w:val="Subtle Emphasis"/>
    <w:basedOn w:val="Predvolenpsmoodseku"/>
    <w:rPr>
      <w:i/>
      <w:iCs/>
      <w:color w:val="808080"/>
    </w:rPr>
  </w:style>
  <w:style w:type="character" w:styleId="Intenzvnezvraznenie">
    <w:name w:val="Intense Emphasis"/>
    <w:basedOn w:val="Predvolenpsmoodseku"/>
    <w:rPr>
      <w:b/>
      <w:bCs/>
      <w:i/>
      <w:iCs/>
      <w:color w:val="4F81BD"/>
    </w:rPr>
  </w:style>
  <w:style w:type="character" w:styleId="Jemnodkaz">
    <w:name w:val="Subtle Reference"/>
    <w:basedOn w:val="Predvolenpsmoodseku"/>
    <w:rPr>
      <w:smallCaps/>
      <w:color w:val="C0504D"/>
      <w:u w:val="single"/>
    </w:rPr>
  </w:style>
  <w:style w:type="character" w:styleId="Zvraznenodkaz">
    <w:name w:val="Intense Reference"/>
    <w:basedOn w:val="Predvolenpsmoodseku"/>
    <w:rPr>
      <w:b/>
      <w:bCs/>
      <w:smallCaps/>
      <w:color w:val="C0504D"/>
      <w:spacing w:val="5"/>
      <w:u w:val="single"/>
    </w:rPr>
  </w:style>
  <w:style w:type="character" w:styleId="Nzovknihy">
    <w:name w:val="Book Title"/>
    <w:basedOn w:val="Predvolenpsmoodseku"/>
    <w:rPr>
      <w:b/>
      <w:bCs/>
      <w:smallCaps/>
      <w:spacing w:val="5"/>
    </w:rPr>
  </w:style>
  <w:style w:type="paragraph" w:styleId="Hlavikaobsahu">
    <w:name w:val="TOC Heading"/>
    <w:basedOn w:val="Nadpis1"/>
    <w:next w:val="Normlny"/>
  </w:style>
  <w:style w:type="paragraph" w:styleId="Obsah2">
    <w:name w:val="toc 2"/>
    <w:basedOn w:val="Normlny"/>
    <w:next w:val="Normlny"/>
    <w:autoRedefine/>
    <w:uiPriority w:val="39"/>
    <w:pPr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pPr>
      <w:spacing w:after="100"/>
      <w:ind w:left="440"/>
    </w:pPr>
  </w:style>
  <w:style w:type="character" w:customStyle="1" w:styleId="apple-converted-space">
    <w:name w:val="apple-converted-space"/>
    <w:basedOn w:val="Predvolenpsmoodseku"/>
  </w:style>
  <w:style w:type="paragraph" w:styleId="Obsah1">
    <w:name w:val="toc 1"/>
    <w:basedOn w:val="Normlny"/>
    <w:next w:val="Normlny"/>
    <w:autoRedefine/>
    <w:uiPriority w:val="39"/>
    <w:unhideWhenUsed/>
    <w:rsid w:val="00DD7CF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YBAROVAV\Dropbox\Documents\work\BTB\asistance\statistiky\1.-4.Q%202015_31_5_201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YBAROVAV\Dropbox\Documents\work\BTB\asistance\statistiky\1.-4.Q%202015_31_5_2016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c:style val="2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sk-SK" sz="1400" b="0" i="0" u="none" strike="noStrike" kern="1200" spc="0" baseline="0">
                <a:solidFill>
                  <a:srgbClr val="595959"/>
                </a:solidFill>
                <a:latin typeface="Calibri"/>
              </a:defRPr>
            </a:pPr>
            <a:r>
              <a:rPr lang="sk-SK" sz="1400" b="0" i="0" u="none" strike="noStrike" kern="1200" cap="none" spc="0" baseline="0">
                <a:solidFill>
                  <a:srgbClr val="595959"/>
                </a:solidFill>
                <a:uFillTx/>
                <a:latin typeface="Calibri"/>
                <a:ea typeface="+mn-ea"/>
                <a:cs typeface="+mn-cs"/>
              </a:rPr>
              <a:t>Nárast predpisu a skutočne vybranej dane za ubytovanie 2012 -2015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Predpis dane za ubytovanie</c:v>
          </c:tx>
          <c:spPr>
            <a:ln w="28575">
              <a:solidFill>
                <a:srgbClr val="FF0000"/>
              </a:solidFill>
              <a:prstDash val="solid"/>
              <a:round/>
            </a:ln>
          </c:spPr>
          <c:marker>
            <c:symbol val="none"/>
          </c:marker>
          <c:cat>
            <c:numLit>
              <c:formatCode>General</c:formatCode>
              <c:ptCount val="4"/>
              <c:pt idx="0">
                <c:v>2012</c:v>
              </c:pt>
              <c:pt idx="1">
                <c:v>2013</c:v>
              </c:pt>
              <c:pt idx="2">
                <c:v>2014</c:v>
              </c:pt>
              <c:pt idx="3">
                <c:v>2015</c:v>
              </c:pt>
            </c:numLit>
          </c:cat>
          <c:val>
            <c:numLit>
              <c:formatCode>General</c:formatCode>
              <c:ptCount val="4"/>
              <c:pt idx="0">
                <c:v>2414400</c:v>
              </c:pt>
              <c:pt idx="1">
                <c:v>2710006.14</c:v>
              </c:pt>
              <c:pt idx="2">
                <c:v>3117964.56</c:v>
              </c:pt>
              <c:pt idx="3">
                <c:v>3206085.32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0-875C-4979-83FB-EE2621ED5271}"/>
            </c:ext>
          </c:extLst>
        </c:ser>
        <c:ser>
          <c:idx val="1"/>
          <c:order val="1"/>
          <c:tx>
            <c:v>Skutočne vybratá daň za ubytovanie</c:v>
          </c:tx>
          <c:spPr>
            <a:ln w="28575">
              <a:solidFill>
                <a:srgbClr val="009999"/>
              </a:solidFill>
              <a:prstDash val="solid"/>
              <a:round/>
            </a:ln>
          </c:spPr>
          <c:marker>
            <c:symbol val="none"/>
          </c:marker>
          <c:cat>
            <c:numLit>
              <c:formatCode>General</c:formatCode>
              <c:ptCount val="4"/>
              <c:pt idx="0">
                <c:v>2012</c:v>
              </c:pt>
              <c:pt idx="1">
                <c:v>2013</c:v>
              </c:pt>
              <c:pt idx="2">
                <c:v>2014</c:v>
              </c:pt>
              <c:pt idx="3">
                <c:v>2015</c:v>
              </c:pt>
            </c:numLit>
          </c:cat>
          <c:val>
            <c:numLit>
              <c:formatCode>General</c:formatCode>
              <c:ptCount val="4"/>
              <c:pt idx="0">
                <c:v>2488607.25</c:v>
              </c:pt>
              <c:pt idx="1">
                <c:v>2681407.85</c:v>
              </c:pt>
              <c:pt idx="2">
                <c:v>2795985.31</c:v>
              </c:pt>
              <c:pt idx="3">
                <c:v>3166138.35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1-875C-4979-83FB-EE2621ED52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7030832"/>
        <c:axId val="457030440"/>
      </c:lineChart>
      <c:valAx>
        <c:axId val="457030440"/>
        <c:scaling>
          <c:orientation val="minMax"/>
          <c:min val="2200000"/>
        </c:scaling>
        <c:delete val="0"/>
        <c:axPos val="l"/>
        <c:majorGridlines>
          <c:spPr>
            <a:ln w="9528">
              <a:solidFill>
                <a:srgbClr val="D9D9D9"/>
              </a:solidFill>
              <a:prstDash val="solid"/>
              <a:round/>
            </a:ln>
          </c:spPr>
        </c:majorGridlines>
        <c:numFmt formatCode="#,##0.00" sourceLinked="0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sk-SK" sz="900" b="0" i="0" u="none" strike="noStrike" kern="1200" baseline="0">
                <a:solidFill>
                  <a:srgbClr val="595959"/>
                </a:solidFill>
                <a:latin typeface="Calibri"/>
              </a:defRPr>
            </a:pPr>
            <a:endParaRPr lang="sk-SK"/>
          </a:p>
        </c:txPr>
        <c:crossAx val="457030832"/>
        <c:crosses val="autoZero"/>
        <c:crossBetween val="between"/>
      </c:valAx>
      <c:catAx>
        <c:axId val="457030832"/>
        <c:scaling>
          <c:orientation val="minMax"/>
        </c:scaling>
        <c:delete val="0"/>
        <c:axPos val="b"/>
        <c:numFmt formatCode="#,##0" sourceLinked="0"/>
        <c:majorTickMark val="none"/>
        <c:minorTickMark val="none"/>
        <c:tickLblPos val="nextTo"/>
        <c:spPr>
          <a:noFill/>
          <a:ln w="9528">
            <a:solidFill>
              <a:srgbClr val="D9D9D9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sk-SK" sz="900" b="0" i="0" u="none" strike="noStrike" kern="1200" baseline="0">
                <a:solidFill>
                  <a:srgbClr val="595959"/>
                </a:solidFill>
                <a:latin typeface="Calibri"/>
              </a:defRPr>
            </a:pPr>
            <a:endParaRPr lang="sk-SK"/>
          </a:p>
        </c:txPr>
        <c:crossAx val="457030440"/>
        <c:crosses val="autoZero"/>
        <c:auto val="1"/>
        <c:lblAlgn val="ctr"/>
        <c:lblOffset val="100"/>
        <c:noMultiLvlLbl val="0"/>
      </c:cat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sk-SK" sz="900" b="0" i="0" u="none" strike="noStrike" kern="1200" baseline="0">
              <a:solidFill>
                <a:srgbClr val="595959"/>
              </a:solidFill>
              <a:latin typeface="Calibri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rgbClr val="FFFFFF"/>
    </a:solidFill>
    <a:ln w="9528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sk-SK" sz="1000" b="0" i="0" u="none" strike="noStrike" kern="1200" baseline="0">
          <a:solidFill>
            <a:srgbClr val="000000"/>
          </a:solidFill>
          <a:latin typeface="Calibri"/>
        </a:defRPr>
      </a:pPr>
      <a:endParaRPr lang="sk-SK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 sz="1400" b="1">
                <a:effectLst/>
              </a:rPr>
              <a:t>Počet návštevníkov podľa ubytovacích štatistík za roky 2008 - 2015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Hárok5!$A$2</c:f>
              <c:strCache>
                <c:ptCount val="1"/>
                <c:pt idx="0">
                  <c:v>Zahraniční návštevníci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Hárok5!$B$1:$J$1</c:f>
              <c:numCache>
                <c:formatCode>General</c:formatCode>
                <c:ptCount val="9"/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</c:numCache>
            </c:numRef>
          </c:cat>
          <c:val>
            <c:numRef>
              <c:f>Hárok5!$B$2:$J$2</c:f>
              <c:numCache>
                <c:formatCode>#,##0</c:formatCode>
                <c:ptCount val="9"/>
                <c:pt idx="1">
                  <c:v>500712</c:v>
                </c:pt>
                <c:pt idx="2">
                  <c:v>401256</c:v>
                </c:pt>
                <c:pt idx="3">
                  <c:v>441647</c:v>
                </c:pt>
                <c:pt idx="4">
                  <c:v>521464</c:v>
                </c:pt>
                <c:pt idx="5">
                  <c:v>558153</c:v>
                </c:pt>
                <c:pt idx="6">
                  <c:v>647760</c:v>
                </c:pt>
                <c:pt idx="7">
                  <c:v>712900</c:v>
                </c:pt>
                <c:pt idx="8">
                  <c:v>722292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72-4AAE-A619-38C3D93E2247}"/>
            </c:ext>
          </c:extLst>
        </c:ser>
        <c:ser>
          <c:idx val="1"/>
          <c:order val="1"/>
          <c:tx>
            <c:strRef>
              <c:f>Hárok5!$A$3</c:f>
              <c:strCache>
                <c:ptCount val="1"/>
                <c:pt idx="0">
                  <c:v>Domáci návštevníci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Hárok5!$B$1:$J$1</c:f>
              <c:numCache>
                <c:formatCode>General</c:formatCode>
                <c:ptCount val="9"/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</c:numCache>
            </c:numRef>
          </c:cat>
          <c:val>
            <c:numRef>
              <c:f>Hárok5!$B$3:$J$3</c:f>
              <c:numCache>
                <c:formatCode>#,##0</c:formatCode>
                <c:ptCount val="9"/>
                <c:pt idx="1">
                  <c:v>259101</c:v>
                </c:pt>
                <c:pt idx="2">
                  <c:v>248468</c:v>
                </c:pt>
                <c:pt idx="3">
                  <c:v>232983</c:v>
                </c:pt>
                <c:pt idx="4">
                  <c:v>254125</c:v>
                </c:pt>
                <c:pt idx="5">
                  <c:v>265259</c:v>
                </c:pt>
                <c:pt idx="6">
                  <c:v>299970</c:v>
                </c:pt>
                <c:pt idx="7">
                  <c:v>131624</c:v>
                </c:pt>
                <c:pt idx="8">
                  <c:v>342536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72-4AAE-A619-38C3D93E2247}"/>
            </c:ext>
          </c:extLst>
        </c:ser>
        <c:ser>
          <c:idx val="2"/>
          <c:order val="2"/>
          <c:tx>
            <c:strRef>
              <c:f>Hárok5!$A$4</c:f>
              <c:strCache>
                <c:ptCount val="1"/>
                <c:pt idx="0">
                  <c:v>Celkový počet návštevníkov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Hárok5!$B$1:$J$1</c:f>
              <c:numCache>
                <c:formatCode>General</c:formatCode>
                <c:ptCount val="9"/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</c:numCache>
            </c:numRef>
          </c:cat>
          <c:val>
            <c:numRef>
              <c:f>Hárok5!$B$4:$J$4</c:f>
              <c:numCache>
                <c:formatCode>#,##0</c:formatCode>
                <c:ptCount val="9"/>
                <c:pt idx="1">
                  <c:v>759813</c:v>
                </c:pt>
                <c:pt idx="2">
                  <c:v>649724</c:v>
                </c:pt>
                <c:pt idx="3">
                  <c:v>674630</c:v>
                </c:pt>
                <c:pt idx="4">
                  <c:v>775589</c:v>
                </c:pt>
                <c:pt idx="5">
                  <c:v>823412</c:v>
                </c:pt>
                <c:pt idx="6">
                  <c:v>947730</c:v>
                </c:pt>
                <c:pt idx="7">
                  <c:v>844524</c:v>
                </c:pt>
                <c:pt idx="8" formatCode="General">
                  <c:v>1064828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172-4AAE-A619-38C3D93E22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7031616"/>
        <c:axId val="325548040"/>
      </c:barChart>
      <c:catAx>
        <c:axId val="457031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25548040"/>
        <c:crosses val="autoZero"/>
        <c:auto val="1"/>
        <c:lblAlgn val="ctr"/>
        <c:lblOffset val="100"/>
        <c:noMultiLvlLbl val="0"/>
      </c:catAx>
      <c:valAx>
        <c:axId val="325548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457031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 sz="1400" b="1">
                <a:effectLst/>
              </a:rPr>
              <a:t>Počet prenocovaní podľa ubytovacích štatistík za roky 2008 - 2015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Hárok5!$A$25</c:f>
              <c:strCache>
                <c:ptCount val="1"/>
                <c:pt idx="0">
                  <c:v>Zahraniční návštevníci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Hárok5!$B$24:$J$24</c:f>
              <c:numCache>
                <c:formatCode>General</c:formatCode>
                <c:ptCount val="9"/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</c:numCache>
            </c:numRef>
          </c:cat>
          <c:val>
            <c:numRef>
              <c:f>Hárok5!$B$25:$J$25</c:f>
              <c:numCache>
                <c:formatCode>#,##0</c:formatCode>
                <c:ptCount val="9"/>
                <c:pt idx="1">
                  <c:v>867722</c:v>
                </c:pt>
                <c:pt idx="2">
                  <c:v>709739</c:v>
                </c:pt>
                <c:pt idx="3">
                  <c:v>789340</c:v>
                </c:pt>
                <c:pt idx="4">
                  <c:v>914515</c:v>
                </c:pt>
                <c:pt idx="5">
                  <c:v>965411</c:v>
                </c:pt>
                <c:pt idx="6">
                  <c:v>1075787</c:v>
                </c:pt>
                <c:pt idx="7">
                  <c:v>961612</c:v>
                </c:pt>
                <c:pt idx="8">
                  <c:v>1280233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90-4A41-B87C-D4DF34520DEA}"/>
            </c:ext>
          </c:extLst>
        </c:ser>
        <c:ser>
          <c:idx val="1"/>
          <c:order val="1"/>
          <c:tx>
            <c:strRef>
              <c:f>Hárok5!$A$26</c:f>
              <c:strCache>
                <c:ptCount val="1"/>
                <c:pt idx="0">
                  <c:v>Domáci návštevníci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Hárok5!$B$24:$J$24</c:f>
              <c:numCache>
                <c:formatCode>General</c:formatCode>
                <c:ptCount val="9"/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</c:numCache>
            </c:numRef>
          </c:cat>
          <c:val>
            <c:numRef>
              <c:f>Hárok5!$B$26:$J$26</c:f>
              <c:numCache>
                <c:formatCode>#,##0</c:formatCode>
                <c:ptCount val="9"/>
                <c:pt idx="1">
                  <c:v>681372</c:v>
                </c:pt>
                <c:pt idx="2">
                  <c:v>621622</c:v>
                </c:pt>
                <c:pt idx="3">
                  <c:v>591684</c:v>
                </c:pt>
                <c:pt idx="4">
                  <c:v>612034</c:v>
                </c:pt>
                <c:pt idx="5">
                  <c:v>757547</c:v>
                </c:pt>
                <c:pt idx="6">
                  <c:v>844036</c:v>
                </c:pt>
                <c:pt idx="7">
                  <c:v>831543</c:v>
                </c:pt>
                <c:pt idx="8">
                  <c:v>976985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590-4A41-B87C-D4DF34520DEA}"/>
            </c:ext>
          </c:extLst>
        </c:ser>
        <c:ser>
          <c:idx val="2"/>
          <c:order val="2"/>
          <c:tx>
            <c:strRef>
              <c:f>Hárok5!$A$27</c:f>
              <c:strCache>
                <c:ptCount val="1"/>
                <c:pt idx="0">
                  <c:v>Celkový počet prenocovaní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Hárok5!$B$24:$J$24</c:f>
              <c:numCache>
                <c:formatCode>General</c:formatCode>
                <c:ptCount val="9"/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</c:numCache>
            </c:numRef>
          </c:cat>
          <c:val>
            <c:numRef>
              <c:f>Hárok5!$B$27:$J$27</c:f>
              <c:numCache>
                <c:formatCode>#,##0</c:formatCode>
                <c:ptCount val="9"/>
                <c:pt idx="1">
                  <c:v>1549094</c:v>
                </c:pt>
                <c:pt idx="2">
                  <c:v>1331361</c:v>
                </c:pt>
                <c:pt idx="3">
                  <c:v>1381024</c:v>
                </c:pt>
                <c:pt idx="4">
                  <c:v>1526549</c:v>
                </c:pt>
                <c:pt idx="5">
                  <c:v>1722958</c:v>
                </c:pt>
                <c:pt idx="6">
                  <c:v>1919823</c:v>
                </c:pt>
                <c:pt idx="7">
                  <c:v>1793155</c:v>
                </c:pt>
                <c:pt idx="8">
                  <c:v>2257218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590-4A41-B87C-D4DF34520D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5548824"/>
        <c:axId val="325549216"/>
      </c:barChart>
      <c:catAx>
        <c:axId val="325548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25549216"/>
        <c:crosses val="autoZero"/>
        <c:auto val="1"/>
        <c:lblAlgn val="ctr"/>
        <c:lblOffset val="100"/>
        <c:noMultiLvlLbl val="0"/>
      </c:catAx>
      <c:valAx>
        <c:axId val="325549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25548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F17CC-9CC0-4E81-8AE0-CF745412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2027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RYBAROVAV</dc:creator>
  <cp:lastModifiedBy>MAGDOLEN</cp:lastModifiedBy>
  <cp:revision>2</cp:revision>
  <cp:lastPrinted>2016-02-25T13:40:00Z</cp:lastPrinted>
  <dcterms:created xsi:type="dcterms:W3CDTF">2016-06-02T07:02:00Z</dcterms:created>
  <dcterms:modified xsi:type="dcterms:W3CDTF">2016-06-02T07:02:00Z</dcterms:modified>
</cp:coreProperties>
</file>